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723CE5" w14:textId="4BF3C255" w:rsidR="00DA76F2" w:rsidRPr="003F3DDB" w:rsidRDefault="00DA76F2" w:rsidP="00713796">
      <w:pPr>
        <w:pStyle w:val="3GPPHeader"/>
        <w:rPr>
          <w:rFonts w:ascii="Arial" w:hAnsi="Arial" w:cs="Arial" w:hint="eastAsia"/>
          <w:sz w:val="21"/>
          <w:szCs w:val="21"/>
          <w:highlight w:val="yellow"/>
          <w:lang w:eastAsia="zh-CN"/>
        </w:rPr>
      </w:pPr>
      <w:bookmarkStart w:id="0" w:name="_Hlk170340483"/>
      <w:r w:rsidRPr="003F3DDB">
        <w:rPr>
          <w:rFonts w:ascii="Arial" w:hAnsi="Arial" w:cs="Arial"/>
          <w:b/>
          <w:sz w:val="21"/>
          <w:szCs w:val="21"/>
        </w:rPr>
        <w:t>3GPP TSG-RAN WG3 Meeting #12</w:t>
      </w:r>
      <w:r w:rsidR="002D4EB2" w:rsidRPr="003F3DDB">
        <w:rPr>
          <w:rFonts w:ascii="Arial" w:hAnsi="Arial" w:cs="Arial" w:hint="eastAsia"/>
          <w:b/>
          <w:sz w:val="21"/>
          <w:szCs w:val="21"/>
          <w:lang w:eastAsia="zh-CN"/>
        </w:rPr>
        <w:t>5</w:t>
      </w:r>
      <w:r w:rsidRPr="003F3DDB">
        <w:rPr>
          <w:rFonts w:ascii="Arial" w:hAnsi="Arial" w:cs="Arial"/>
          <w:i/>
          <w:sz w:val="21"/>
          <w:szCs w:val="21"/>
        </w:rPr>
        <w:tab/>
      </w:r>
      <w:r w:rsidRPr="003F3DDB">
        <w:rPr>
          <w:rFonts w:ascii="Arial" w:hAnsi="Arial" w:cs="Arial"/>
          <w:sz w:val="21"/>
          <w:szCs w:val="21"/>
        </w:rPr>
        <w:t xml:space="preserve">             </w:t>
      </w:r>
      <w:r w:rsidR="007B5A1E" w:rsidRPr="003F3DDB">
        <w:rPr>
          <w:rFonts w:ascii="Arial" w:hAnsi="Arial" w:cs="Arial"/>
          <w:sz w:val="21"/>
          <w:szCs w:val="21"/>
        </w:rPr>
        <w:t xml:space="preserve">                                                   </w:t>
      </w:r>
      <w:r w:rsidRPr="003F3DDB">
        <w:rPr>
          <w:rFonts w:ascii="Arial" w:hAnsi="Arial" w:cs="Arial"/>
          <w:b/>
          <w:sz w:val="21"/>
          <w:szCs w:val="21"/>
        </w:rPr>
        <w:t>R3-24</w:t>
      </w:r>
      <w:r w:rsidR="00257F1A">
        <w:rPr>
          <w:rFonts w:ascii="Arial" w:hAnsi="Arial" w:cs="Arial" w:hint="eastAsia"/>
          <w:b/>
          <w:sz w:val="21"/>
          <w:szCs w:val="21"/>
          <w:lang w:eastAsia="zh-CN"/>
        </w:rPr>
        <w:t>4602</w:t>
      </w:r>
    </w:p>
    <w:p w14:paraId="5B96E161" w14:textId="6171343C" w:rsidR="00DA76F2" w:rsidRPr="00713796" w:rsidRDefault="00834345" w:rsidP="00713796">
      <w:pPr>
        <w:pStyle w:val="3GPPHeader"/>
        <w:rPr>
          <w:rFonts w:ascii="Arial" w:hAnsi="Arial" w:cs="Arial"/>
          <w:b/>
        </w:rPr>
      </w:pPr>
      <w:r w:rsidRPr="003F3DDB">
        <w:rPr>
          <w:rFonts w:ascii="Arial" w:hAnsi="Arial" w:cs="Arial"/>
          <w:b/>
          <w:sz w:val="21"/>
          <w:szCs w:val="21"/>
        </w:rPr>
        <w:t>Maastricht, NL,</w:t>
      </w:r>
      <w:r w:rsidRPr="003F3DDB">
        <w:rPr>
          <w:rFonts w:ascii="Arial" w:hAnsi="Arial" w:cs="Arial" w:hint="eastAsia"/>
          <w:b/>
          <w:sz w:val="21"/>
          <w:szCs w:val="21"/>
          <w:lang w:eastAsia="zh-CN"/>
        </w:rPr>
        <w:t xml:space="preserve"> </w:t>
      </w:r>
      <w:r w:rsidR="002D4EB2" w:rsidRPr="003F3DDB">
        <w:rPr>
          <w:rFonts w:ascii="Arial" w:hAnsi="Arial" w:cs="Arial" w:hint="eastAsia"/>
          <w:b/>
          <w:sz w:val="21"/>
          <w:szCs w:val="21"/>
          <w:lang w:eastAsia="zh-CN"/>
        </w:rPr>
        <w:t>Aug</w:t>
      </w:r>
      <w:r w:rsidR="00DA76F2" w:rsidRPr="003F3DDB">
        <w:rPr>
          <w:rFonts w:ascii="Arial" w:hAnsi="Arial" w:cs="Arial"/>
          <w:b/>
          <w:sz w:val="21"/>
          <w:szCs w:val="21"/>
        </w:rPr>
        <w:t xml:space="preserve"> </w:t>
      </w:r>
      <w:r w:rsidR="002D4EB2" w:rsidRPr="003F3DDB">
        <w:rPr>
          <w:rFonts w:ascii="Arial" w:hAnsi="Arial" w:cs="Arial" w:hint="eastAsia"/>
          <w:b/>
          <w:sz w:val="21"/>
          <w:szCs w:val="21"/>
          <w:lang w:eastAsia="zh-CN"/>
        </w:rPr>
        <w:t>19</w:t>
      </w:r>
      <w:r w:rsidR="003F3DDB">
        <w:rPr>
          <w:rFonts w:ascii="Arial" w:hAnsi="Arial" w:cs="Arial" w:hint="eastAsia"/>
          <w:b/>
          <w:sz w:val="21"/>
          <w:szCs w:val="21"/>
          <w:lang w:eastAsia="zh-CN"/>
        </w:rPr>
        <w:t xml:space="preserve"> </w:t>
      </w:r>
      <w:r w:rsidR="00DA76F2" w:rsidRPr="003F3DDB">
        <w:rPr>
          <w:rFonts w:ascii="Arial" w:hAnsi="Arial" w:cs="Arial"/>
          <w:b/>
          <w:sz w:val="21"/>
          <w:szCs w:val="21"/>
        </w:rPr>
        <w:t xml:space="preserve">- </w:t>
      </w:r>
      <w:r w:rsidR="002D4EB2" w:rsidRPr="003F3DDB">
        <w:rPr>
          <w:rFonts w:ascii="Arial" w:hAnsi="Arial" w:cs="Arial" w:hint="eastAsia"/>
          <w:b/>
          <w:sz w:val="21"/>
          <w:szCs w:val="21"/>
          <w:lang w:eastAsia="zh-CN"/>
        </w:rPr>
        <w:t>Aug</w:t>
      </w:r>
      <w:r w:rsidR="00DA76F2" w:rsidRPr="003F3DDB">
        <w:rPr>
          <w:rFonts w:ascii="Arial" w:hAnsi="Arial" w:cs="Arial"/>
          <w:b/>
          <w:sz w:val="21"/>
          <w:szCs w:val="21"/>
        </w:rPr>
        <w:t xml:space="preserve"> 2</w:t>
      </w:r>
      <w:r w:rsidR="002D4EB2" w:rsidRPr="003F3DDB">
        <w:rPr>
          <w:rFonts w:ascii="Arial" w:hAnsi="Arial" w:cs="Arial" w:hint="eastAsia"/>
          <w:b/>
          <w:sz w:val="21"/>
          <w:szCs w:val="21"/>
          <w:lang w:eastAsia="zh-CN"/>
        </w:rPr>
        <w:t>3</w:t>
      </w:r>
      <w:r w:rsidR="00DA76F2" w:rsidRPr="003F3DDB">
        <w:rPr>
          <w:rFonts w:ascii="Arial" w:hAnsi="Arial" w:cs="Arial"/>
          <w:b/>
          <w:sz w:val="21"/>
          <w:szCs w:val="21"/>
        </w:rPr>
        <w:t>, 2024</w:t>
      </w:r>
    </w:p>
    <w:bookmarkEnd w:id="0"/>
    <w:p w14:paraId="46511BF2" w14:textId="77777777" w:rsidR="00DA76F2" w:rsidRPr="00713796" w:rsidRDefault="00DA76F2" w:rsidP="00713796">
      <w:pPr>
        <w:pStyle w:val="3GPPHeader"/>
        <w:rPr>
          <w:rFonts w:ascii="Arial" w:hAnsi="Arial" w:cs="Arial"/>
          <w:b/>
        </w:rPr>
      </w:pPr>
    </w:p>
    <w:p w14:paraId="30A9FC0A" w14:textId="7EB3B5C1" w:rsidR="00DA76F2" w:rsidRPr="003F3DDB" w:rsidRDefault="00DA76F2" w:rsidP="00713796">
      <w:pPr>
        <w:pStyle w:val="3GPPHeader"/>
        <w:rPr>
          <w:rFonts w:ascii="Arial" w:hAnsi="Arial" w:cs="Arial"/>
          <w:b/>
          <w:sz w:val="22"/>
          <w:szCs w:val="22"/>
          <w:lang w:eastAsia="zh-CN"/>
        </w:rPr>
      </w:pPr>
      <w:r w:rsidRPr="003F3DDB">
        <w:rPr>
          <w:rFonts w:ascii="Arial" w:hAnsi="Arial" w:cs="Arial"/>
          <w:b/>
          <w:sz w:val="22"/>
          <w:szCs w:val="22"/>
        </w:rPr>
        <w:t>Agenda Item:</w:t>
      </w:r>
      <w:r w:rsidRPr="003F3DDB">
        <w:rPr>
          <w:rFonts w:ascii="Arial" w:hAnsi="Arial" w:cs="Arial"/>
          <w:b/>
          <w:sz w:val="22"/>
          <w:szCs w:val="22"/>
        </w:rPr>
        <w:tab/>
      </w:r>
      <w:r w:rsidR="007B5A1E" w:rsidRPr="003F3DDB">
        <w:rPr>
          <w:rFonts w:ascii="Arial" w:hAnsi="Arial" w:cs="Arial"/>
          <w:b/>
          <w:sz w:val="22"/>
          <w:szCs w:val="22"/>
        </w:rPr>
        <w:t>9.</w:t>
      </w:r>
      <w:r w:rsidR="002D4EB2" w:rsidRPr="003F3DDB">
        <w:rPr>
          <w:rFonts w:ascii="Arial" w:hAnsi="Arial" w:cs="Arial" w:hint="eastAsia"/>
          <w:b/>
          <w:sz w:val="22"/>
          <w:szCs w:val="22"/>
          <w:lang w:eastAsia="zh-CN"/>
        </w:rPr>
        <w:t>1</w:t>
      </w:r>
    </w:p>
    <w:p w14:paraId="0436DF68" w14:textId="63BCF30E" w:rsidR="00DA76F2" w:rsidRPr="003F3DDB" w:rsidRDefault="00DA76F2" w:rsidP="00713796">
      <w:pPr>
        <w:pStyle w:val="3GPPHeader"/>
        <w:rPr>
          <w:rFonts w:ascii="Arial" w:hAnsi="Arial" w:cs="Arial" w:hint="eastAsia"/>
          <w:b/>
          <w:sz w:val="22"/>
          <w:szCs w:val="22"/>
          <w:lang w:eastAsia="zh-CN"/>
        </w:rPr>
      </w:pPr>
      <w:r w:rsidRPr="003F3DDB">
        <w:rPr>
          <w:rFonts w:ascii="Arial" w:hAnsi="Arial" w:cs="Arial"/>
          <w:b/>
          <w:sz w:val="22"/>
          <w:szCs w:val="22"/>
        </w:rPr>
        <w:t>Source:</w:t>
      </w:r>
      <w:r w:rsidRPr="003F3DDB">
        <w:rPr>
          <w:rFonts w:ascii="Arial" w:hAnsi="Arial" w:cs="Arial"/>
          <w:b/>
          <w:sz w:val="22"/>
          <w:szCs w:val="22"/>
        </w:rPr>
        <w:tab/>
        <w:t>CMCC</w:t>
      </w:r>
      <w:r w:rsidR="000A3766">
        <w:rPr>
          <w:rFonts w:ascii="Arial" w:hAnsi="Arial" w:cs="Arial" w:hint="eastAsia"/>
          <w:b/>
          <w:sz w:val="22"/>
          <w:szCs w:val="22"/>
          <w:lang w:eastAsia="zh-CN"/>
        </w:rPr>
        <w:t>, China Telecom</w:t>
      </w:r>
      <w:r w:rsidR="00257F1A">
        <w:rPr>
          <w:rFonts w:ascii="Arial" w:hAnsi="Arial" w:cs="Arial" w:hint="eastAsia"/>
          <w:b/>
          <w:sz w:val="22"/>
          <w:szCs w:val="22"/>
          <w:lang w:eastAsia="zh-CN"/>
        </w:rPr>
        <w:t>, China Unicom</w:t>
      </w:r>
    </w:p>
    <w:p w14:paraId="48254F1B" w14:textId="78C0D191" w:rsidR="00DA76F2" w:rsidRPr="003F3DDB" w:rsidRDefault="00DA76F2" w:rsidP="00713796">
      <w:pPr>
        <w:pStyle w:val="3GPPHeader"/>
        <w:rPr>
          <w:rFonts w:ascii="Arial" w:hAnsi="Arial" w:cs="Arial"/>
          <w:b/>
          <w:sz w:val="22"/>
          <w:szCs w:val="22"/>
          <w:lang w:eastAsia="zh-CN"/>
        </w:rPr>
      </w:pPr>
      <w:r w:rsidRPr="003F3DDB">
        <w:rPr>
          <w:rFonts w:ascii="Arial" w:hAnsi="Arial" w:cs="Arial"/>
          <w:b/>
          <w:sz w:val="22"/>
          <w:szCs w:val="22"/>
        </w:rPr>
        <w:t>Title:</w:t>
      </w:r>
      <w:r w:rsidRPr="003F3DDB">
        <w:rPr>
          <w:rFonts w:ascii="Arial" w:hAnsi="Arial" w:cs="Arial"/>
          <w:b/>
          <w:sz w:val="22"/>
          <w:szCs w:val="22"/>
        </w:rPr>
        <w:tab/>
        <w:t xml:space="preserve">Discussion on </w:t>
      </w:r>
      <w:r w:rsidR="002D4EB2" w:rsidRPr="003F3DDB">
        <w:rPr>
          <w:rFonts w:ascii="Arial" w:hAnsi="Arial" w:cs="Arial" w:hint="eastAsia"/>
          <w:b/>
          <w:sz w:val="22"/>
          <w:szCs w:val="22"/>
          <w:lang w:eastAsia="zh-CN"/>
        </w:rPr>
        <w:t>UE location information for NB-IoT NTN</w:t>
      </w:r>
    </w:p>
    <w:p w14:paraId="510CEEC8" w14:textId="2E6CC059" w:rsidR="00DF4E57" w:rsidRPr="003F3DDB" w:rsidRDefault="00DA76F2" w:rsidP="00713796">
      <w:pPr>
        <w:pStyle w:val="3GPPHeader"/>
        <w:rPr>
          <w:rFonts w:ascii="Arial" w:hAnsi="Arial" w:cs="Arial"/>
          <w:b/>
          <w:sz w:val="22"/>
          <w:szCs w:val="22"/>
        </w:rPr>
      </w:pPr>
      <w:r w:rsidRPr="003F3DDB">
        <w:rPr>
          <w:rFonts w:ascii="Arial" w:hAnsi="Arial" w:cs="Arial"/>
          <w:b/>
          <w:sz w:val="22"/>
          <w:szCs w:val="22"/>
        </w:rPr>
        <w:t>Document for:</w:t>
      </w:r>
      <w:r w:rsidRPr="003F3DDB">
        <w:rPr>
          <w:rFonts w:ascii="Arial" w:hAnsi="Arial" w:cs="Arial"/>
          <w:b/>
          <w:sz w:val="22"/>
          <w:szCs w:val="22"/>
        </w:rPr>
        <w:tab/>
        <w:t>Discussion</w:t>
      </w:r>
    </w:p>
    <w:p w14:paraId="564D9C0C" w14:textId="77777777" w:rsidR="009966B9" w:rsidRDefault="00000000" w:rsidP="00DB5A51">
      <w:pPr>
        <w:pStyle w:val="1"/>
      </w:pPr>
      <w:r>
        <w:t>Introduction</w:t>
      </w:r>
    </w:p>
    <w:p w14:paraId="23C25664" w14:textId="7DDB3995" w:rsidR="009966B9" w:rsidRDefault="002D4EB2" w:rsidP="00713796">
      <w:r w:rsidRPr="002D4EB2">
        <w:t xml:space="preserve">In </w:t>
      </w:r>
      <w:r>
        <w:rPr>
          <w:rFonts w:hint="eastAsia"/>
        </w:rPr>
        <w:t>last</w:t>
      </w:r>
      <w:r w:rsidRPr="002D4EB2">
        <w:t xml:space="preserve"> meeting, </w:t>
      </w:r>
      <w:r>
        <w:rPr>
          <w:rFonts w:hint="eastAsia"/>
        </w:rPr>
        <w:t xml:space="preserve">RAN3 received </w:t>
      </w:r>
      <w:r w:rsidRPr="002D4EB2">
        <w:t>a</w:t>
      </w:r>
      <w:r>
        <w:rPr>
          <w:rFonts w:hint="eastAsia"/>
        </w:rPr>
        <w:t xml:space="preserve"> reply </w:t>
      </w:r>
      <w:r w:rsidRPr="002D4EB2">
        <w:t>LS R3-243009</w:t>
      </w:r>
      <w:r>
        <w:rPr>
          <w:rFonts w:hint="eastAsia"/>
        </w:rPr>
        <w:t xml:space="preserve"> </w:t>
      </w:r>
      <w:r w:rsidRPr="002D4EB2">
        <w:t xml:space="preserve">from </w:t>
      </w:r>
      <w:r>
        <w:rPr>
          <w:rFonts w:hint="eastAsia"/>
        </w:rPr>
        <w:t>RAN</w:t>
      </w:r>
      <w:r w:rsidRPr="002D4EB2">
        <w:t>2 on UE location for NB-IoT NTN.</w:t>
      </w:r>
      <w:r>
        <w:rPr>
          <w:rFonts w:hint="eastAsia"/>
        </w:rPr>
        <w:t xml:space="preserve"> From the reply LS, RAN2 gave their feedback which can be seen as </w:t>
      </w:r>
      <w:r w:rsidR="000209B0">
        <w:rPr>
          <w:rFonts w:hint="eastAsia"/>
        </w:rPr>
        <w:t xml:space="preserve">the </w:t>
      </w:r>
      <w:r>
        <w:rPr>
          <w:rFonts w:hint="eastAsia"/>
        </w:rPr>
        <w:t xml:space="preserve">response to the previous LS from SA2 </w:t>
      </w:r>
      <w:r w:rsidRPr="002D4EB2">
        <w:t>on UE Location Information for NB-IoT NTN</w:t>
      </w:r>
      <w:r>
        <w:rPr>
          <w:rFonts w:hint="eastAsia"/>
        </w:rPr>
        <w:t>. The reply from RAN2 is shown as follows:</w:t>
      </w:r>
    </w:p>
    <w:tbl>
      <w:tblPr>
        <w:tblStyle w:val="af2"/>
        <w:tblW w:w="0" w:type="auto"/>
        <w:tblLook w:val="04A0" w:firstRow="1" w:lastRow="0" w:firstColumn="1" w:lastColumn="0" w:noHBand="0" w:noVBand="1"/>
      </w:tblPr>
      <w:tblGrid>
        <w:gridCol w:w="9631"/>
      </w:tblGrid>
      <w:tr w:rsidR="002D4EB2" w14:paraId="403965CB" w14:textId="77777777" w:rsidTr="002D4EB2">
        <w:tc>
          <w:tcPr>
            <w:tcW w:w="9631" w:type="dxa"/>
          </w:tcPr>
          <w:p w14:paraId="3481C00B" w14:textId="77777777" w:rsidR="002D4EB2" w:rsidRPr="00F137EE" w:rsidRDefault="002D4EB2" w:rsidP="002D4EB2">
            <w:pPr>
              <w:rPr>
                <w:rFonts w:ascii="Arial" w:hAnsi="Arial" w:cs="Arial"/>
                <w:b/>
                <w:bCs/>
                <w:u w:val="single"/>
              </w:rPr>
            </w:pPr>
            <w:r w:rsidRPr="00F137EE">
              <w:rPr>
                <w:rFonts w:ascii="Arial" w:hAnsi="Arial" w:cs="Arial"/>
                <w:b/>
                <w:bCs/>
                <w:u w:val="single"/>
              </w:rPr>
              <w:t>SA2 question:</w:t>
            </w:r>
          </w:p>
          <w:p w14:paraId="70B13963" w14:textId="77777777" w:rsidR="002D4EB2" w:rsidRDefault="002D4EB2" w:rsidP="002D4EB2">
            <w:pPr>
              <w:ind w:left="720"/>
              <w:rPr>
                <w:rFonts w:ascii="Arial" w:hAnsi="Arial" w:cs="Arial"/>
              </w:rPr>
            </w:pPr>
            <w:r>
              <w:rPr>
                <w:rFonts w:ascii="Arial" w:hAnsi="Arial" w:cs="Arial"/>
              </w:rPr>
              <w:t>SA2 asks RAN2 and RAN3 whether they think it may be useful for MME to further signal the coarse location information received from the UE in NAS back to eNB e.g. using one of the existing Location Reporting Procedure in order for the eNB to send updated ULI to MME</w:t>
            </w:r>
          </w:p>
          <w:p w14:paraId="59F39189" w14:textId="77777777" w:rsidR="002D4EB2" w:rsidRDefault="002D4EB2" w:rsidP="002D4EB2">
            <w:pPr>
              <w:rPr>
                <w:rFonts w:ascii="Arial" w:hAnsi="Arial" w:cs="Arial"/>
              </w:rPr>
            </w:pPr>
          </w:p>
          <w:p w14:paraId="0B54687E" w14:textId="7023174C" w:rsidR="002D4EB2" w:rsidRDefault="002D4EB2" w:rsidP="002D4EB2">
            <w:pPr>
              <w:rPr>
                <w:rFonts w:hint="eastAsia"/>
              </w:rPr>
            </w:pPr>
            <w:r w:rsidRPr="21E96406">
              <w:rPr>
                <w:rFonts w:ascii="Arial" w:hAnsi="Arial" w:cs="Arial"/>
              </w:rPr>
              <w:t>For the above question, from RAN2 perspective</w:t>
            </w:r>
            <w:r>
              <w:rPr>
                <w:rFonts w:ascii="Arial" w:hAnsi="Arial" w:cs="Arial"/>
              </w:rPr>
              <w:t>,</w:t>
            </w:r>
            <w:r w:rsidRPr="21E96406">
              <w:rPr>
                <w:rFonts w:ascii="Arial" w:hAnsi="Arial" w:cs="Arial"/>
              </w:rPr>
              <w:t xml:space="preserve"> </w:t>
            </w:r>
            <w:r w:rsidRPr="0052166D">
              <w:rPr>
                <w:rFonts w:ascii="Arial" w:hAnsi="Arial" w:cs="Arial"/>
              </w:rPr>
              <w:t>even if not essential it may be useful for the eNB if the MME further signal</w:t>
            </w:r>
            <w:r>
              <w:rPr>
                <w:rFonts w:ascii="Arial" w:hAnsi="Arial" w:cs="Arial"/>
              </w:rPr>
              <w:t>s</w:t>
            </w:r>
            <w:r w:rsidRPr="0052166D">
              <w:rPr>
                <w:rFonts w:ascii="Arial" w:hAnsi="Arial" w:cs="Arial"/>
              </w:rPr>
              <w:t xml:space="preserve"> the coarse location information received from the UE in NAS back to eNB.</w:t>
            </w:r>
          </w:p>
        </w:tc>
      </w:tr>
    </w:tbl>
    <w:p w14:paraId="03B822DC" w14:textId="00456EA6" w:rsidR="002D4EB2" w:rsidRPr="000209B0" w:rsidRDefault="00E36064" w:rsidP="00A664B4">
      <w:pPr>
        <w:spacing w:before="120"/>
      </w:pPr>
      <w:r>
        <w:rPr>
          <w:rFonts w:hint="eastAsia"/>
        </w:rPr>
        <w:t>Since</w:t>
      </w:r>
      <w:r w:rsidR="000209B0" w:rsidRPr="000209B0">
        <w:t xml:space="preserve"> no consensus </w:t>
      </w:r>
      <w:r w:rsidR="000209B0">
        <w:rPr>
          <w:rFonts w:hint="eastAsia"/>
        </w:rPr>
        <w:t xml:space="preserve">is achieved </w:t>
      </w:r>
      <w:r w:rsidR="000209B0" w:rsidRPr="000209B0">
        <w:t xml:space="preserve">in </w:t>
      </w:r>
      <w:r w:rsidR="000209B0">
        <w:rPr>
          <w:rFonts w:hint="eastAsia"/>
        </w:rPr>
        <w:t>last meeting</w:t>
      </w:r>
      <w:r w:rsidR="000209B0" w:rsidRPr="000209B0">
        <w:t xml:space="preserve">, </w:t>
      </w:r>
      <w:r w:rsidR="000209B0">
        <w:rPr>
          <w:rFonts w:hint="eastAsia"/>
        </w:rPr>
        <w:t>we</w:t>
      </w:r>
      <w:r w:rsidR="000209B0" w:rsidRPr="000209B0">
        <w:t xml:space="preserve"> </w:t>
      </w:r>
      <w:r w:rsidR="000209B0">
        <w:rPr>
          <w:rFonts w:hint="eastAsia"/>
        </w:rPr>
        <w:t>will continue to discuss</w:t>
      </w:r>
      <w:r w:rsidR="000209B0" w:rsidRPr="000209B0">
        <w:t xml:space="preserve"> </w:t>
      </w:r>
      <w:r>
        <w:rPr>
          <w:rFonts w:hint="eastAsia"/>
        </w:rPr>
        <w:t xml:space="preserve">this issue </w:t>
      </w:r>
      <w:r w:rsidR="000209B0" w:rsidRPr="000209B0">
        <w:t xml:space="preserve">in </w:t>
      </w:r>
      <w:r w:rsidR="000209B0">
        <w:rPr>
          <w:rFonts w:hint="eastAsia"/>
        </w:rPr>
        <w:t>this meeting</w:t>
      </w:r>
      <w:r>
        <w:rPr>
          <w:rFonts w:hint="eastAsia"/>
        </w:rPr>
        <w:t xml:space="preserve"> and try to give a reply LS to SA2 in this meeting</w:t>
      </w:r>
      <w:r w:rsidR="000209B0" w:rsidRPr="000209B0">
        <w:t>.</w:t>
      </w:r>
    </w:p>
    <w:p w14:paraId="7178FF1C" w14:textId="77777777" w:rsidR="009966B9" w:rsidRDefault="00000000" w:rsidP="00DB5A51">
      <w:pPr>
        <w:pStyle w:val="1"/>
      </w:pPr>
      <w:r>
        <w:t>Discussion</w:t>
      </w:r>
    </w:p>
    <w:p w14:paraId="35DB77EC" w14:textId="5CC7D691" w:rsidR="00BD1BA1" w:rsidRDefault="00F30EFD" w:rsidP="00074691">
      <w:r w:rsidRPr="00F30EFD">
        <w:t xml:space="preserve">For NB-IoT UEs, SA2 </w:t>
      </w:r>
      <w:r>
        <w:rPr>
          <w:rFonts w:hint="eastAsia"/>
        </w:rPr>
        <w:t xml:space="preserve">already </w:t>
      </w:r>
      <w:r w:rsidRPr="00F30EFD">
        <w:t>agreed that UE can provide the coarse location information to MME via NAS in case LPP mechanism is not supported.</w:t>
      </w:r>
      <w:r w:rsidR="002B6C20">
        <w:rPr>
          <w:rFonts w:hint="eastAsia"/>
        </w:rPr>
        <w:t xml:space="preserve"> Meanwhile, RAN2 confirms that</w:t>
      </w:r>
      <w:r>
        <w:rPr>
          <w:rFonts w:hint="eastAsia"/>
        </w:rPr>
        <w:t xml:space="preserve"> </w:t>
      </w:r>
      <w:r w:rsidR="002B6C20" w:rsidRPr="002B6C20">
        <w:t>the coarse location reporting via AS</w:t>
      </w:r>
      <w:r w:rsidR="002B6C20" w:rsidRPr="002B6C20">
        <w:rPr>
          <w:rFonts w:hint="eastAsia"/>
        </w:rPr>
        <w:t xml:space="preserve"> </w:t>
      </w:r>
      <w:r w:rsidR="002B6C20">
        <w:rPr>
          <w:rFonts w:hint="eastAsia"/>
        </w:rPr>
        <w:t xml:space="preserve">is not supported because </w:t>
      </w:r>
      <w:r w:rsidR="002B6C20" w:rsidRPr="002B6C20">
        <w:t>there is no AS security for NB-IoT.</w:t>
      </w:r>
      <w:r w:rsidR="002B6C20">
        <w:rPr>
          <w:rFonts w:hint="eastAsia"/>
        </w:rPr>
        <w:t xml:space="preserve"> </w:t>
      </w:r>
      <w:r w:rsidR="0031451C">
        <w:rPr>
          <w:rFonts w:hint="eastAsia"/>
        </w:rPr>
        <w:t>Once r</w:t>
      </w:r>
      <w:r w:rsidR="00CE222D">
        <w:t>eceiv</w:t>
      </w:r>
      <w:r>
        <w:rPr>
          <w:rFonts w:hint="eastAsia"/>
        </w:rPr>
        <w:t>ing</w:t>
      </w:r>
      <w:r w:rsidR="00CE222D">
        <w:rPr>
          <w:rFonts w:hint="eastAsia"/>
        </w:rPr>
        <w:t xml:space="preserve"> coarse location </w:t>
      </w:r>
      <w:r w:rsidR="00CE222D">
        <w:t>information</w:t>
      </w:r>
      <w:r w:rsidR="00CE222D">
        <w:rPr>
          <w:rFonts w:hint="eastAsia"/>
        </w:rPr>
        <w:t xml:space="preserve"> from UE in NAS, </w:t>
      </w:r>
      <w:r w:rsidR="0031451C">
        <w:rPr>
          <w:rFonts w:hint="eastAsia"/>
        </w:rPr>
        <w:t xml:space="preserve">the MME can </w:t>
      </w:r>
      <w:r w:rsidR="006D440A">
        <w:rPr>
          <w:rFonts w:hint="eastAsia"/>
        </w:rPr>
        <w:t>further signal</w:t>
      </w:r>
      <w:r w:rsidR="0031451C">
        <w:rPr>
          <w:rFonts w:hint="eastAsia"/>
        </w:rPr>
        <w:t xml:space="preserve"> the location information </w:t>
      </w:r>
      <w:r w:rsidR="006D440A">
        <w:rPr>
          <w:rFonts w:hint="eastAsia"/>
        </w:rPr>
        <w:t xml:space="preserve">back </w:t>
      </w:r>
      <w:r w:rsidR="0031451C">
        <w:rPr>
          <w:rFonts w:hint="eastAsia"/>
        </w:rPr>
        <w:t>to eNB</w:t>
      </w:r>
      <w:r w:rsidR="006D440A">
        <w:rPr>
          <w:rFonts w:hint="eastAsia"/>
        </w:rPr>
        <w:t xml:space="preserve"> for </w:t>
      </w:r>
      <w:r w:rsidR="00BD1BA1">
        <w:rPr>
          <w:rFonts w:hint="eastAsia"/>
        </w:rPr>
        <w:t>generatin</w:t>
      </w:r>
      <w:r w:rsidR="006D440A">
        <w:rPr>
          <w:rFonts w:hint="eastAsia"/>
        </w:rPr>
        <w:t>g</w:t>
      </w:r>
      <w:r w:rsidR="0031451C" w:rsidRPr="0031451C">
        <w:t xml:space="preserve"> the </w:t>
      </w:r>
      <w:r w:rsidR="0031451C" w:rsidRPr="0031451C">
        <w:rPr>
          <w:i/>
          <w:iCs/>
        </w:rPr>
        <w:t>UE location derived TAC in LTE NTN</w:t>
      </w:r>
      <w:r w:rsidR="0031451C" w:rsidRPr="0031451C">
        <w:t xml:space="preserve"> IE</w:t>
      </w:r>
      <w:r w:rsidR="006D440A">
        <w:rPr>
          <w:rFonts w:hint="eastAsia"/>
        </w:rPr>
        <w:t>.</w:t>
      </w:r>
      <w:r w:rsidR="0031451C" w:rsidRPr="0031451C">
        <w:t xml:space="preserve"> </w:t>
      </w:r>
      <w:r>
        <w:rPr>
          <w:rFonts w:hint="eastAsia"/>
        </w:rPr>
        <w:t xml:space="preserve">The </w:t>
      </w:r>
      <w:r w:rsidRPr="0031451C">
        <w:rPr>
          <w:i/>
          <w:iCs/>
        </w:rPr>
        <w:t>UE location derived TAC in LTE NTN</w:t>
      </w:r>
      <w:r>
        <w:rPr>
          <w:rFonts w:hint="eastAsia"/>
        </w:rPr>
        <w:t xml:space="preserve"> IE </w:t>
      </w:r>
      <w:r w:rsidRPr="00E27262">
        <w:t xml:space="preserve">is </w:t>
      </w:r>
      <w:r>
        <w:rPr>
          <w:rFonts w:hint="eastAsia"/>
        </w:rPr>
        <w:t>sent in</w:t>
      </w:r>
      <w:r w:rsidRPr="00E27262">
        <w:t xml:space="preserve"> </w:t>
      </w:r>
      <w:r w:rsidRPr="0031451C">
        <w:t>the ULI</w:t>
      </w:r>
      <w:r>
        <w:rPr>
          <w:rFonts w:hint="eastAsia"/>
        </w:rPr>
        <w:t xml:space="preserve"> for MME</w:t>
      </w:r>
      <w:r w:rsidRPr="00E27262">
        <w:t xml:space="preserve"> to</w:t>
      </w:r>
      <w:r>
        <w:rPr>
          <w:rFonts w:hint="eastAsia"/>
        </w:rPr>
        <w:t xml:space="preserve"> be aware of </w:t>
      </w:r>
      <w:r w:rsidRPr="00E27262">
        <w:t xml:space="preserve">the </w:t>
      </w:r>
      <w:r>
        <w:rPr>
          <w:rFonts w:hint="eastAsia"/>
        </w:rPr>
        <w:t>UE location derived TAC</w:t>
      </w:r>
      <w:r w:rsidRPr="00E27262">
        <w:t>.</w:t>
      </w:r>
      <w:r>
        <w:rPr>
          <w:rFonts w:hint="eastAsia"/>
        </w:rPr>
        <w:t xml:space="preserve"> </w:t>
      </w:r>
      <w:r w:rsidR="00791142">
        <w:rPr>
          <w:rFonts w:hint="eastAsia"/>
        </w:rPr>
        <w:t>From the TS 36.300</w:t>
      </w:r>
      <w:r w:rsidR="00BD1BA1">
        <w:rPr>
          <w:rFonts w:hint="eastAsia"/>
        </w:rPr>
        <w:t xml:space="preserve"> shown as below:</w:t>
      </w:r>
      <w:r w:rsidR="00791142">
        <w:rPr>
          <w:rFonts w:hint="eastAsia"/>
        </w:rPr>
        <w:t xml:space="preserve"> </w:t>
      </w:r>
    </w:p>
    <w:tbl>
      <w:tblPr>
        <w:tblStyle w:val="af2"/>
        <w:tblW w:w="0" w:type="auto"/>
        <w:tblLook w:val="04A0" w:firstRow="1" w:lastRow="0" w:firstColumn="1" w:lastColumn="0" w:noHBand="0" w:noVBand="1"/>
      </w:tblPr>
      <w:tblGrid>
        <w:gridCol w:w="9631"/>
      </w:tblGrid>
      <w:tr w:rsidR="00BD1BA1" w14:paraId="1D76D628" w14:textId="77777777" w:rsidTr="00BD1BA1">
        <w:tc>
          <w:tcPr>
            <w:tcW w:w="9631" w:type="dxa"/>
          </w:tcPr>
          <w:p w14:paraId="25E75D65" w14:textId="77777777" w:rsidR="00BD1BA1" w:rsidRPr="00BD1BA1" w:rsidRDefault="00BD1BA1" w:rsidP="00BD1BA1">
            <w:pPr>
              <w:rPr>
                <w:rFonts w:ascii="Times New Roman" w:hAnsi="Times New Roman"/>
              </w:rPr>
            </w:pPr>
            <w:r w:rsidRPr="00BD1BA1">
              <w:rPr>
                <w:rFonts w:ascii="Times New Roman" w:hAnsi="Times New Roman"/>
              </w:rPr>
              <w:t>For NTN, the following applies in addition to Network entity related Identities as described in clause 8.2:</w:t>
            </w:r>
          </w:p>
          <w:p w14:paraId="7657B2E4" w14:textId="36AC90F8" w:rsidR="00BD1BA1" w:rsidRPr="00BD1BA1" w:rsidRDefault="00BD1BA1" w:rsidP="00BD1BA1">
            <w:pPr>
              <w:pStyle w:val="a"/>
              <w:rPr>
                <w:rFonts w:hint="eastAsia"/>
              </w:rPr>
            </w:pPr>
            <w:r w:rsidRPr="00BD1BA1">
              <w:rPr>
                <w:rFonts w:ascii="Times New Roman" w:hAnsi="Times New Roman"/>
              </w:rPr>
              <w:t>A Tracking Area corresponds to a fixed geographical area. Any respective mapping is configured in the RAN;</w:t>
            </w:r>
          </w:p>
        </w:tc>
      </w:tr>
    </w:tbl>
    <w:p w14:paraId="4B2C6381" w14:textId="77402AFC" w:rsidR="0073137F" w:rsidRDefault="005140E7" w:rsidP="00074691">
      <w:r>
        <w:rPr>
          <w:rFonts w:hint="eastAsia"/>
        </w:rPr>
        <w:t>It is clearly stated that t</w:t>
      </w:r>
      <w:r w:rsidR="00791142">
        <w:rPr>
          <w:rFonts w:hint="eastAsia"/>
        </w:rPr>
        <w:t>he mapping between a tracking area and a fixed geographical area is configured in the RAN, not in the CN.</w:t>
      </w:r>
      <w:r w:rsidR="00F64626">
        <w:rPr>
          <w:rFonts w:hint="eastAsia"/>
        </w:rPr>
        <w:t xml:space="preserve"> Therefore, CN currently cannot construct the </w:t>
      </w:r>
      <w:r w:rsidR="00F64626" w:rsidRPr="00F64626">
        <w:t xml:space="preserve">mapping between </w:t>
      </w:r>
      <w:r w:rsidR="00F64626">
        <w:rPr>
          <w:rFonts w:hint="eastAsia"/>
        </w:rPr>
        <w:t>TAC</w:t>
      </w:r>
      <w:r w:rsidR="00F64626" w:rsidRPr="00F64626">
        <w:t xml:space="preserve"> and </w:t>
      </w:r>
      <w:r w:rsidR="00F64626">
        <w:rPr>
          <w:rFonts w:hint="eastAsia"/>
        </w:rPr>
        <w:t>the location information.</w:t>
      </w:r>
      <w:r w:rsidR="008A5F3E">
        <w:rPr>
          <w:rFonts w:hint="eastAsia"/>
        </w:rPr>
        <w:t xml:space="preserve"> </w:t>
      </w:r>
      <w:r w:rsidR="00F30EFD">
        <w:rPr>
          <w:rFonts w:hint="eastAsia"/>
        </w:rPr>
        <w:t>While</w:t>
      </w:r>
      <w:r w:rsidR="008A5F3E">
        <w:rPr>
          <w:rFonts w:hint="eastAsia"/>
        </w:rPr>
        <w:t xml:space="preserve"> the CN </w:t>
      </w:r>
      <w:r w:rsidR="00E8465B">
        <w:rPr>
          <w:rFonts w:hint="eastAsia"/>
        </w:rPr>
        <w:t>desire</w:t>
      </w:r>
      <w:r w:rsidR="008A5F3E">
        <w:rPr>
          <w:rFonts w:hint="eastAsia"/>
        </w:rPr>
        <w:t xml:space="preserve">s to </w:t>
      </w:r>
      <w:r w:rsidR="007A149C">
        <w:rPr>
          <w:rFonts w:hint="eastAsia"/>
        </w:rPr>
        <w:t>acquire</w:t>
      </w:r>
      <w:r w:rsidR="008A5F3E">
        <w:rPr>
          <w:rFonts w:hint="eastAsia"/>
        </w:rPr>
        <w:t xml:space="preserve"> the UE </w:t>
      </w:r>
      <w:r w:rsidR="008A5F3E">
        <w:t>location</w:t>
      </w:r>
      <w:r w:rsidR="008A5F3E">
        <w:rPr>
          <w:rFonts w:hint="eastAsia"/>
        </w:rPr>
        <w:t xml:space="preserve"> derived TAC, </w:t>
      </w:r>
      <w:r w:rsidR="00C755ED">
        <w:rPr>
          <w:rFonts w:hint="eastAsia"/>
        </w:rPr>
        <w:t xml:space="preserve">it is necessary to send the coarse location </w:t>
      </w:r>
      <w:r w:rsidR="00C755ED">
        <w:t>information</w:t>
      </w:r>
      <w:r w:rsidR="00C755ED">
        <w:rPr>
          <w:rFonts w:hint="eastAsia"/>
        </w:rPr>
        <w:t xml:space="preserve"> to eNB.</w:t>
      </w:r>
      <w:r w:rsidR="00F30EFD">
        <w:rPr>
          <w:rFonts w:hint="eastAsia"/>
        </w:rPr>
        <w:t xml:space="preserve"> Obviously, </w:t>
      </w:r>
      <w:r w:rsidR="00F30EFD" w:rsidRPr="00F30EFD">
        <w:t>the UE location derived TAC cannot be constructed if no UE location information</w:t>
      </w:r>
      <w:r w:rsidR="00F30EFD">
        <w:rPr>
          <w:rFonts w:hint="eastAsia"/>
        </w:rPr>
        <w:t xml:space="preserve"> is there</w:t>
      </w:r>
      <w:r w:rsidR="00F30EFD" w:rsidRPr="00F30EFD">
        <w:t>.</w:t>
      </w:r>
    </w:p>
    <w:p w14:paraId="0A960CF8" w14:textId="35AD22EF" w:rsidR="00F64626" w:rsidRPr="00F64626" w:rsidRDefault="00F64626" w:rsidP="00074691">
      <w:pPr>
        <w:rPr>
          <w:b/>
          <w:bCs/>
        </w:rPr>
      </w:pPr>
      <w:r w:rsidRPr="00F64626">
        <w:rPr>
          <w:rFonts w:hint="eastAsia"/>
          <w:b/>
          <w:bCs/>
        </w:rPr>
        <w:t>Observation 1: The mapping between a tracking area and a fixed geographical area is configured in the RAN, not in the CN.</w:t>
      </w:r>
    </w:p>
    <w:p w14:paraId="0585B298" w14:textId="22F449DF" w:rsidR="009109B1" w:rsidRDefault="008A5F3E" w:rsidP="00074691">
      <w:r>
        <w:rPr>
          <w:rFonts w:hint="eastAsia"/>
        </w:rPr>
        <w:t xml:space="preserve">Another benefit for </w:t>
      </w:r>
      <w:r w:rsidRPr="008A5F3E">
        <w:t>MME signal</w:t>
      </w:r>
      <w:r>
        <w:rPr>
          <w:rFonts w:hint="eastAsia"/>
        </w:rPr>
        <w:t>ing</w:t>
      </w:r>
      <w:r w:rsidRPr="008A5F3E">
        <w:t xml:space="preserve"> the coarse location information</w:t>
      </w:r>
      <w:r>
        <w:rPr>
          <w:rFonts w:hint="eastAsia"/>
        </w:rPr>
        <w:t xml:space="preserve"> is to </w:t>
      </w:r>
      <w:r w:rsidR="00A973C9">
        <w:rPr>
          <w:rFonts w:hint="eastAsia"/>
        </w:rPr>
        <w:t xml:space="preserve">page the specific UE more </w:t>
      </w:r>
      <w:r w:rsidR="008C54CE">
        <w:rPr>
          <w:rFonts w:hint="eastAsia"/>
        </w:rPr>
        <w:t>efficient</w:t>
      </w:r>
      <w:r w:rsidR="00A973C9">
        <w:rPr>
          <w:rFonts w:hint="eastAsia"/>
        </w:rPr>
        <w:t>ly</w:t>
      </w:r>
      <w:r>
        <w:rPr>
          <w:rFonts w:hint="eastAsia"/>
        </w:rPr>
        <w:t xml:space="preserve">. </w:t>
      </w:r>
      <w:r w:rsidR="005140E7">
        <w:rPr>
          <w:rFonts w:hint="eastAsia"/>
        </w:rPr>
        <w:t>For</w:t>
      </w:r>
      <w:r w:rsidR="009109B1">
        <w:rPr>
          <w:rFonts w:hint="eastAsia"/>
        </w:rPr>
        <w:t xml:space="preserve"> paging optimization, </w:t>
      </w:r>
      <w:r w:rsidR="0073137F">
        <w:rPr>
          <w:rFonts w:hint="eastAsia"/>
        </w:rPr>
        <w:t xml:space="preserve">the location information is useful for </w:t>
      </w:r>
      <w:r w:rsidR="009109B1">
        <w:rPr>
          <w:rFonts w:hint="eastAsia"/>
        </w:rPr>
        <w:t xml:space="preserve">eNB </w:t>
      </w:r>
      <w:r w:rsidR="0073137F">
        <w:rPr>
          <w:rFonts w:hint="eastAsia"/>
        </w:rPr>
        <w:t>to</w:t>
      </w:r>
      <w:r w:rsidR="009109B1">
        <w:rPr>
          <w:rFonts w:hint="eastAsia"/>
        </w:rPr>
        <w:t xml:space="preserve"> </w:t>
      </w:r>
      <w:r w:rsidR="00ED6506">
        <w:rPr>
          <w:rFonts w:hint="eastAsia"/>
        </w:rPr>
        <w:t>include</w:t>
      </w:r>
      <w:r w:rsidR="0073137F">
        <w:rPr>
          <w:rFonts w:hint="eastAsia"/>
        </w:rPr>
        <w:t xml:space="preserve"> the updated </w:t>
      </w:r>
      <w:r w:rsidR="0073137F" w:rsidRPr="0073137F">
        <w:t xml:space="preserve">information on recommended cells </w:t>
      </w:r>
      <w:r w:rsidR="0073137F">
        <w:rPr>
          <w:rFonts w:hint="eastAsia"/>
        </w:rPr>
        <w:t xml:space="preserve">in </w:t>
      </w:r>
      <w:r w:rsidR="009109B1" w:rsidRPr="009109B1">
        <w:t>UE CONTEXT RELEASE COMPLETE</w:t>
      </w:r>
      <w:r w:rsidR="0073137F">
        <w:rPr>
          <w:rFonts w:hint="eastAsia"/>
        </w:rPr>
        <w:t xml:space="preserve"> message.</w:t>
      </w:r>
      <w:r w:rsidR="00ED6506">
        <w:rPr>
          <w:rFonts w:hint="eastAsia"/>
        </w:rPr>
        <w:t xml:space="preserve"> </w:t>
      </w:r>
      <w:r w:rsidR="00B8360A">
        <w:rPr>
          <w:rFonts w:hint="eastAsia"/>
        </w:rPr>
        <w:t>Specifically, t</w:t>
      </w:r>
      <w:r w:rsidR="00B81F8C" w:rsidRPr="00B81F8C">
        <w:t xml:space="preserve">he eNB </w:t>
      </w:r>
      <w:r w:rsidR="00B8360A">
        <w:rPr>
          <w:rFonts w:hint="eastAsia"/>
        </w:rPr>
        <w:t>will</w:t>
      </w:r>
      <w:r w:rsidR="00B81F8C" w:rsidRPr="00B81F8C">
        <w:t xml:space="preserve"> update the visited </w:t>
      </w:r>
      <w:r w:rsidR="00B8360A">
        <w:rPr>
          <w:rFonts w:hint="eastAsia"/>
        </w:rPr>
        <w:t xml:space="preserve">cells </w:t>
      </w:r>
      <w:r w:rsidR="00B81F8C" w:rsidRPr="00B81F8C">
        <w:t xml:space="preserve">in the </w:t>
      </w:r>
      <w:r w:rsidR="00B8360A">
        <w:rPr>
          <w:rFonts w:hint="eastAsia"/>
        </w:rPr>
        <w:t>R</w:t>
      </w:r>
      <w:r w:rsidR="00B81F8C" w:rsidRPr="00B81F8C">
        <w:t xml:space="preserve">ecommend </w:t>
      </w:r>
      <w:r w:rsidR="00B8360A">
        <w:rPr>
          <w:rFonts w:hint="eastAsia"/>
        </w:rPr>
        <w:t>C</w:t>
      </w:r>
      <w:r w:rsidR="00B81F8C" w:rsidRPr="00B81F8C">
        <w:t xml:space="preserve">ell </w:t>
      </w:r>
      <w:r w:rsidR="00B8360A">
        <w:rPr>
          <w:rFonts w:hint="eastAsia"/>
        </w:rPr>
        <w:t>L</w:t>
      </w:r>
      <w:r w:rsidR="00B81F8C" w:rsidRPr="00B81F8C">
        <w:t>ist</w:t>
      </w:r>
      <w:r w:rsidR="00B8360A">
        <w:rPr>
          <w:rFonts w:hint="eastAsia"/>
        </w:rPr>
        <w:t xml:space="preserve"> IE based on implementation</w:t>
      </w:r>
      <w:r w:rsidR="005140E7">
        <w:rPr>
          <w:rFonts w:hint="eastAsia"/>
        </w:rPr>
        <w:t xml:space="preserve"> and send back to MME</w:t>
      </w:r>
      <w:r w:rsidR="00B81F8C" w:rsidRPr="00B81F8C">
        <w:t>.</w:t>
      </w:r>
      <w:r w:rsidR="00B81F8C">
        <w:rPr>
          <w:rFonts w:hint="eastAsia"/>
        </w:rPr>
        <w:t xml:space="preserve"> </w:t>
      </w:r>
      <w:r w:rsidR="005140E7">
        <w:rPr>
          <w:rFonts w:hint="eastAsia"/>
        </w:rPr>
        <w:t>Once MME decides to page a UE</w:t>
      </w:r>
      <w:r w:rsidR="00ED6506">
        <w:rPr>
          <w:rFonts w:hint="eastAsia"/>
        </w:rPr>
        <w:t xml:space="preserve">, </w:t>
      </w:r>
      <w:r w:rsidR="005140E7">
        <w:rPr>
          <w:rFonts w:hint="eastAsia"/>
        </w:rPr>
        <w:t>MME</w:t>
      </w:r>
      <w:r w:rsidR="00ED6506">
        <w:rPr>
          <w:rFonts w:hint="eastAsia"/>
        </w:rPr>
        <w:t xml:space="preserve"> will send to multiple eNBs </w:t>
      </w:r>
      <w:r w:rsidR="005140E7">
        <w:rPr>
          <w:rFonts w:hint="eastAsia"/>
        </w:rPr>
        <w:t xml:space="preserve">associated with the cell lists </w:t>
      </w:r>
      <w:r w:rsidR="00ED6506">
        <w:rPr>
          <w:rFonts w:hint="eastAsia"/>
        </w:rPr>
        <w:t>in Paging message.</w:t>
      </w:r>
      <w:r w:rsidR="00B81F8C">
        <w:rPr>
          <w:rFonts w:hint="eastAsia"/>
        </w:rPr>
        <w:t xml:space="preserve"> </w:t>
      </w:r>
    </w:p>
    <w:p w14:paraId="461706CE" w14:textId="0805D77C" w:rsidR="00F13762" w:rsidRPr="00A973C9" w:rsidRDefault="00A973C9" w:rsidP="00074691">
      <w:pPr>
        <w:rPr>
          <w:b/>
          <w:bCs/>
        </w:rPr>
      </w:pPr>
      <w:r w:rsidRPr="00A973C9">
        <w:rPr>
          <w:rFonts w:hint="eastAsia"/>
          <w:b/>
          <w:bCs/>
        </w:rPr>
        <w:lastRenderedPageBreak/>
        <w:t>Observation 2:</w:t>
      </w:r>
      <w:r>
        <w:rPr>
          <w:rFonts w:hint="eastAsia"/>
          <w:b/>
          <w:bCs/>
        </w:rPr>
        <w:t xml:space="preserve"> </w:t>
      </w:r>
      <w:r w:rsidRPr="00A973C9">
        <w:rPr>
          <w:b/>
          <w:bCs/>
        </w:rPr>
        <w:t xml:space="preserve">Another benefit for MME signaling the coarse location information is to page the specific UE more </w:t>
      </w:r>
      <w:r w:rsidR="008C54CE" w:rsidRPr="008C54CE">
        <w:rPr>
          <w:rFonts w:hint="eastAsia"/>
          <w:b/>
          <w:bCs/>
        </w:rPr>
        <w:t>efficiently</w:t>
      </w:r>
      <w:r w:rsidRPr="00A973C9">
        <w:rPr>
          <w:b/>
          <w:bCs/>
        </w:rPr>
        <w:t>.</w:t>
      </w:r>
    </w:p>
    <w:p w14:paraId="5A0A7123" w14:textId="67338234" w:rsidR="009966B9" w:rsidRDefault="00A973C9" w:rsidP="00074691">
      <w:bookmarkStart w:id="1" w:name="_Hlk110416859"/>
      <w:bookmarkStart w:id="2" w:name="_Hlk131637143"/>
      <w:r>
        <w:rPr>
          <w:rFonts w:hint="eastAsia"/>
        </w:rPr>
        <w:t xml:space="preserve">Based on above analysis, we </w:t>
      </w:r>
      <w:r w:rsidRPr="00A973C9">
        <w:t xml:space="preserve">think that coarse UE location for NB-IoT UEs </w:t>
      </w:r>
      <w:r>
        <w:rPr>
          <w:rFonts w:hint="eastAsia"/>
        </w:rPr>
        <w:t xml:space="preserve">is useful and should be </w:t>
      </w:r>
      <w:r w:rsidRPr="00A973C9">
        <w:rPr>
          <w:rFonts w:hint="eastAsia"/>
        </w:rPr>
        <w:t>signale</w:t>
      </w:r>
      <w:r w:rsidRPr="00A973C9">
        <w:t>d</w:t>
      </w:r>
      <w:r>
        <w:rPr>
          <w:rFonts w:hint="eastAsia"/>
        </w:rPr>
        <w:t xml:space="preserve"> from MME to eNB in the </w:t>
      </w:r>
      <w:r w:rsidRPr="00A973C9">
        <w:t>S1AP messag</w:t>
      </w:r>
      <w:r>
        <w:rPr>
          <w:rFonts w:hint="eastAsia"/>
        </w:rPr>
        <w:t>e.</w:t>
      </w:r>
    </w:p>
    <w:p w14:paraId="79DB2F72" w14:textId="145F92DE" w:rsidR="00A973C9" w:rsidRPr="00A973C9" w:rsidRDefault="00A973C9" w:rsidP="00074691">
      <w:pPr>
        <w:rPr>
          <w:b/>
          <w:bCs/>
        </w:rPr>
      </w:pPr>
      <w:r w:rsidRPr="00A973C9">
        <w:rPr>
          <w:rFonts w:hint="eastAsia"/>
          <w:b/>
          <w:bCs/>
        </w:rPr>
        <w:t>Proposal 1: C</w:t>
      </w:r>
      <w:r w:rsidRPr="00A973C9">
        <w:rPr>
          <w:b/>
          <w:bCs/>
        </w:rPr>
        <w:t xml:space="preserve">oarse UE location for NB-IoT UEs is useful and should be </w:t>
      </w:r>
      <w:r>
        <w:rPr>
          <w:rFonts w:hint="eastAsia"/>
          <w:b/>
          <w:bCs/>
        </w:rPr>
        <w:t>signale</w:t>
      </w:r>
      <w:r w:rsidRPr="00A973C9">
        <w:rPr>
          <w:b/>
          <w:bCs/>
        </w:rPr>
        <w:t>d from MME to eNB in the S1AP message.</w:t>
      </w:r>
    </w:p>
    <w:bookmarkEnd w:id="1"/>
    <w:bookmarkEnd w:id="2"/>
    <w:p w14:paraId="5DA3336A" w14:textId="77777777" w:rsidR="009966B9" w:rsidRDefault="00000000" w:rsidP="00DB5A51">
      <w:pPr>
        <w:pStyle w:val="1"/>
      </w:pPr>
      <w:r>
        <w:rPr>
          <w:lang w:eastAsia="zh-CN"/>
        </w:rPr>
        <w:t>Conclusions</w:t>
      </w:r>
    </w:p>
    <w:p w14:paraId="58F85255" w14:textId="28DA67B2" w:rsidR="009966B9" w:rsidRDefault="00000000" w:rsidP="00074691">
      <w:r>
        <w:t>In this contribution, we</w:t>
      </w:r>
      <w:r w:rsidR="007C71C0">
        <w:rPr>
          <w:rFonts w:hint="eastAsia"/>
        </w:rPr>
        <w:t xml:space="preserve"> have the following </w:t>
      </w:r>
      <w:r w:rsidR="007C71C0">
        <w:t>observations</w:t>
      </w:r>
      <w:r w:rsidR="007C71C0">
        <w:rPr>
          <w:rFonts w:hint="eastAsia"/>
        </w:rPr>
        <w:t xml:space="preserve"> and proposals </w:t>
      </w:r>
      <w:r w:rsidR="007C71C0" w:rsidRPr="007C71C0">
        <w:t>on UE location information reporting for NB-IoT NTN</w:t>
      </w:r>
      <w:r w:rsidR="003A37EE">
        <w:rPr>
          <w:rFonts w:hint="eastAsia"/>
        </w:rPr>
        <w:t>.</w:t>
      </w:r>
    </w:p>
    <w:p w14:paraId="2D62CD40" w14:textId="77777777" w:rsidR="007C71C0" w:rsidRPr="00F64626" w:rsidRDefault="007C71C0" w:rsidP="007C71C0">
      <w:pPr>
        <w:rPr>
          <w:b/>
          <w:bCs/>
        </w:rPr>
      </w:pPr>
      <w:r w:rsidRPr="00F64626">
        <w:rPr>
          <w:rFonts w:hint="eastAsia"/>
          <w:b/>
          <w:bCs/>
        </w:rPr>
        <w:t>Observation 1: The mapping between a tracking area and a fixed geographical area is configured in the RAN, not in the CN.</w:t>
      </w:r>
    </w:p>
    <w:p w14:paraId="4CA75483" w14:textId="77777777" w:rsidR="007C71C0" w:rsidRPr="00A973C9" w:rsidRDefault="007C71C0" w:rsidP="007C71C0">
      <w:pPr>
        <w:rPr>
          <w:b/>
          <w:bCs/>
        </w:rPr>
      </w:pPr>
      <w:r w:rsidRPr="00A973C9">
        <w:rPr>
          <w:rFonts w:hint="eastAsia"/>
          <w:b/>
          <w:bCs/>
        </w:rPr>
        <w:t>Observation 2:</w:t>
      </w:r>
      <w:r>
        <w:rPr>
          <w:rFonts w:hint="eastAsia"/>
          <w:b/>
          <w:bCs/>
        </w:rPr>
        <w:t xml:space="preserve"> </w:t>
      </w:r>
      <w:r w:rsidRPr="00A973C9">
        <w:rPr>
          <w:b/>
          <w:bCs/>
        </w:rPr>
        <w:t xml:space="preserve">Another benefit for MME signaling the coarse location information is to page the specific UE more </w:t>
      </w:r>
      <w:r w:rsidRPr="008C54CE">
        <w:rPr>
          <w:rFonts w:hint="eastAsia"/>
          <w:b/>
          <w:bCs/>
        </w:rPr>
        <w:t>efficiently</w:t>
      </w:r>
      <w:r w:rsidRPr="00A973C9">
        <w:rPr>
          <w:b/>
          <w:bCs/>
        </w:rPr>
        <w:t>.</w:t>
      </w:r>
    </w:p>
    <w:p w14:paraId="5F407D24" w14:textId="1E2C7326" w:rsidR="007C71C0" w:rsidRPr="007C71C0" w:rsidRDefault="007C71C0" w:rsidP="00074691">
      <w:pPr>
        <w:rPr>
          <w:b/>
          <w:bCs/>
        </w:rPr>
      </w:pPr>
      <w:r w:rsidRPr="00A973C9">
        <w:rPr>
          <w:rFonts w:hint="eastAsia"/>
          <w:b/>
          <w:bCs/>
        </w:rPr>
        <w:t>Proposal 1: C</w:t>
      </w:r>
      <w:r w:rsidRPr="00A973C9">
        <w:rPr>
          <w:b/>
          <w:bCs/>
        </w:rPr>
        <w:t xml:space="preserve">oarse UE location for NB-IoT UEs is useful and should be </w:t>
      </w:r>
      <w:r>
        <w:rPr>
          <w:rFonts w:hint="eastAsia"/>
          <w:b/>
          <w:bCs/>
        </w:rPr>
        <w:t>signale</w:t>
      </w:r>
      <w:r w:rsidRPr="00A973C9">
        <w:rPr>
          <w:b/>
          <w:bCs/>
        </w:rPr>
        <w:t>d from MME to eNB in the S1AP message.</w:t>
      </w:r>
    </w:p>
    <w:p w14:paraId="7C09EFAF" w14:textId="77777777" w:rsidR="009966B9" w:rsidRDefault="00000000" w:rsidP="00DB5A51">
      <w:pPr>
        <w:pStyle w:val="1"/>
      </w:pPr>
      <w:r>
        <w:t>References</w:t>
      </w:r>
    </w:p>
    <w:p w14:paraId="54D54367" w14:textId="3C677571" w:rsidR="009966B9" w:rsidRDefault="007C71C0" w:rsidP="00BD1BA1">
      <w:pPr>
        <w:pStyle w:val="a"/>
        <w:numPr>
          <w:ilvl w:val="0"/>
          <w:numId w:val="4"/>
        </w:numPr>
      </w:pPr>
      <w:r w:rsidRPr="007C71C0">
        <w:t>R3-243009, Reply LS on UE Location Information for NB-IoT NTN</w:t>
      </w:r>
    </w:p>
    <w:sectPr w:rsidR="009966B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2F72EC" w14:textId="77777777" w:rsidR="00D06F2F" w:rsidRDefault="00D06F2F" w:rsidP="00074691">
      <w:r>
        <w:separator/>
      </w:r>
    </w:p>
  </w:endnote>
  <w:endnote w:type="continuationSeparator" w:id="0">
    <w:p w14:paraId="5445A523" w14:textId="77777777" w:rsidR="00D06F2F" w:rsidRDefault="00D06F2F" w:rsidP="0007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LineDraw">
    <w:altName w:val="Courier New"/>
    <w:charset w:val="02"/>
    <w:family w:val="moder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2BD7E" w14:textId="77777777" w:rsidR="00D06F2F" w:rsidRDefault="00D06F2F" w:rsidP="00074691">
      <w:r>
        <w:separator/>
      </w:r>
    </w:p>
  </w:footnote>
  <w:footnote w:type="continuationSeparator" w:id="0">
    <w:p w14:paraId="01F9460F" w14:textId="77777777" w:rsidR="00D06F2F" w:rsidRDefault="00D06F2F" w:rsidP="000746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3EC52FA"/>
    <w:multiLevelType w:val="multilevel"/>
    <w:tmpl w:val="2F0E77B8"/>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6D313A80"/>
    <w:multiLevelType w:val="hybridMultilevel"/>
    <w:tmpl w:val="CA56F206"/>
    <w:lvl w:ilvl="0" w:tplc="72CEBE5A">
      <w:numFmt w:val="bullet"/>
      <w:pStyle w:val="a"/>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3239239">
    <w:abstractNumId w:val="2"/>
  </w:num>
  <w:num w:numId="2" w16cid:durableId="878787668">
    <w:abstractNumId w:val="0"/>
  </w:num>
  <w:num w:numId="3" w16cid:durableId="2039700692">
    <w:abstractNumId w:val="5"/>
  </w:num>
  <w:num w:numId="4" w16cid:durableId="1098401820">
    <w:abstractNumId w:val="3"/>
  </w:num>
  <w:num w:numId="5" w16cid:durableId="569925493">
    <w:abstractNumId w:val="2"/>
  </w:num>
  <w:num w:numId="6"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5668466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2MThmMmMwYTIyY2Q2MWZjNDI2YmQ3OWQ4YzIzN2YifQ=="/>
  </w:docVars>
  <w:rsids>
    <w:rsidRoot w:val="000B7BCF"/>
    <w:rsid w:val="00003E6A"/>
    <w:rsid w:val="0000457D"/>
    <w:rsid w:val="0000587A"/>
    <w:rsid w:val="00006C2E"/>
    <w:rsid w:val="00007AB8"/>
    <w:rsid w:val="00007C3C"/>
    <w:rsid w:val="00007EC6"/>
    <w:rsid w:val="0001023B"/>
    <w:rsid w:val="0001162C"/>
    <w:rsid w:val="000122AF"/>
    <w:rsid w:val="000125FD"/>
    <w:rsid w:val="00012A72"/>
    <w:rsid w:val="0001497F"/>
    <w:rsid w:val="00014E7A"/>
    <w:rsid w:val="00015B69"/>
    <w:rsid w:val="00015F4C"/>
    <w:rsid w:val="000174E0"/>
    <w:rsid w:val="0001793A"/>
    <w:rsid w:val="00020852"/>
    <w:rsid w:val="000209B0"/>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511"/>
    <w:rsid w:val="00050887"/>
    <w:rsid w:val="000516BE"/>
    <w:rsid w:val="0005254A"/>
    <w:rsid w:val="00052741"/>
    <w:rsid w:val="00053027"/>
    <w:rsid w:val="000531D7"/>
    <w:rsid w:val="0005391F"/>
    <w:rsid w:val="00053C61"/>
    <w:rsid w:val="00054481"/>
    <w:rsid w:val="0005495D"/>
    <w:rsid w:val="0005573A"/>
    <w:rsid w:val="00055A08"/>
    <w:rsid w:val="00056BB3"/>
    <w:rsid w:val="0005798E"/>
    <w:rsid w:val="00057CFC"/>
    <w:rsid w:val="0006031A"/>
    <w:rsid w:val="00060AA4"/>
    <w:rsid w:val="0006115F"/>
    <w:rsid w:val="00061AFD"/>
    <w:rsid w:val="00061B07"/>
    <w:rsid w:val="000634BE"/>
    <w:rsid w:val="00064FC1"/>
    <w:rsid w:val="000662BF"/>
    <w:rsid w:val="0006722A"/>
    <w:rsid w:val="000676BC"/>
    <w:rsid w:val="00067CF5"/>
    <w:rsid w:val="0007199C"/>
    <w:rsid w:val="00071A9B"/>
    <w:rsid w:val="000733A5"/>
    <w:rsid w:val="00073649"/>
    <w:rsid w:val="00074224"/>
    <w:rsid w:val="00074691"/>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2C8"/>
    <w:rsid w:val="00094964"/>
    <w:rsid w:val="000979AE"/>
    <w:rsid w:val="00097A7A"/>
    <w:rsid w:val="00097D29"/>
    <w:rsid w:val="000A0C4C"/>
    <w:rsid w:val="000A13F0"/>
    <w:rsid w:val="000A141D"/>
    <w:rsid w:val="000A3766"/>
    <w:rsid w:val="000A6068"/>
    <w:rsid w:val="000A72AC"/>
    <w:rsid w:val="000B0541"/>
    <w:rsid w:val="000B0853"/>
    <w:rsid w:val="000B1386"/>
    <w:rsid w:val="000B188D"/>
    <w:rsid w:val="000B1BAD"/>
    <w:rsid w:val="000B25D2"/>
    <w:rsid w:val="000B2ADA"/>
    <w:rsid w:val="000B3987"/>
    <w:rsid w:val="000B3B12"/>
    <w:rsid w:val="000B6152"/>
    <w:rsid w:val="000B7452"/>
    <w:rsid w:val="000B75E1"/>
    <w:rsid w:val="000B7BCF"/>
    <w:rsid w:val="000C0849"/>
    <w:rsid w:val="000C2B95"/>
    <w:rsid w:val="000C2CEF"/>
    <w:rsid w:val="000C3112"/>
    <w:rsid w:val="000C3910"/>
    <w:rsid w:val="000C43B4"/>
    <w:rsid w:val="000C4595"/>
    <w:rsid w:val="000C479C"/>
    <w:rsid w:val="000C4C7B"/>
    <w:rsid w:val="000C53AE"/>
    <w:rsid w:val="000C5D51"/>
    <w:rsid w:val="000C68B2"/>
    <w:rsid w:val="000C68DE"/>
    <w:rsid w:val="000C7A22"/>
    <w:rsid w:val="000D1382"/>
    <w:rsid w:val="000D16F8"/>
    <w:rsid w:val="000D232F"/>
    <w:rsid w:val="000D23A2"/>
    <w:rsid w:val="000D245D"/>
    <w:rsid w:val="000D2E5C"/>
    <w:rsid w:val="000D51B4"/>
    <w:rsid w:val="000D5751"/>
    <w:rsid w:val="000D58AB"/>
    <w:rsid w:val="000D7971"/>
    <w:rsid w:val="000D7C6A"/>
    <w:rsid w:val="000E0797"/>
    <w:rsid w:val="000E11A6"/>
    <w:rsid w:val="000E2829"/>
    <w:rsid w:val="000E3405"/>
    <w:rsid w:val="000E3E55"/>
    <w:rsid w:val="000E40B4"/>
    <w:rsid w:val="000E49DA"/>
    <w:rsid w:val="000E4EF8"/>
    <w:rsid w:val="000E5A77"/>
    <w:rsid w:val="000E5E4F"/>
    <w:rsid w:val="000E68B8"/>
    <w:rsid w:val="000E7224"/>
    <w:rsid w:val="000E7E0B"/>
    <w:rsid w:val="000F003B"/>
    <w:rsid w:val="000F2595"/>
    <w:rsid w:val="000F3114"/>
    <w:rsid w:val="000F387E"/>
    <w:rsid w:val="000F4E5D"/>
    <w:rsid w:val="000F5052"/>
    <w:rsid w:val="000F6EFB"/>
    <w:rsid w:val="000F7383"/>
    <w:rsid w:val="000F7E1A"/>
    <w:rsid w:val="00100727"/>
    <w:rsid w:val="0010159D"/>
    <w:rsid w:val="00101B95"/>
    <w:rsid w:val="00101C13"/>
    <w:rsid w:val="00102B50"/>
    <w:rsid w:val="001035CF"/>
    <w:rsid w:val="00103FD9"/>
    <w:rsid w:val="00105382"/>
    <w:rsid w:val="00105EE4"/>
    <w:rsid w:val="001070B8"/>
    <w:rsid w:val="0010746E"/>
    <w:rsid w:val="001113F1"/>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58D4"/>
    <w:rsid w:val="00127966"/>
    <w:rsid w:val="00130400"/>
    <w:rsid w:val="00132920"/>
    <w:rsid w:val="00133A74"/>
    <w:rsid w:val="0013410C"/>
    <w:rsid w:val="00134C49"/>
    <w:rsid w:val="0013511F"/>
    <w:rsid w:val="001359EF"/>
    <w:rsid w:val="00136C50"/>
    <w:rsid w:val="00137680"/>
    <w:rsid w:val="00137923"/>
    <w:rsid w:val="00141AF8"/>
    <w:rsid w:val="0014273F"/>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447A"/>
    <w:rsid w:val="00164CE2"/>
    <w:rsid w:val="001658EF"/>
    <w:rsid w:val="00167DA4"/>
    <w:rsid w:val="001708CC"/>
    <w:rsid w:val="0017187C"/>
    <w:rsid w:val="00172326"/>
    <w:rsid w:val="00172B95"/>
    <w:rsid w:val="00172FD7"/>
    <w:rsid w:val="001735B1"/>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64EA"/>
    <w:rsid w:val="0018760F"/>
    <w:rsid w:val="0019003C"/>
    <w:rsid w:val="00193523"/>
    <w:rsid w:val="00193724"/>
    <w:rsid w:val="00193C1F"/>
    <w:rsid w:val="0019455D"/>
    <w:rsid w:val="00194CD0"/>
    <w:rsid w:val="00195C95"/>
    <w:rsid w:val="001A04FC"/>
    <w:rsid w:val="001A0F7B"/>
    <w:rsid w:val="001A32A1"/>
    <w:rsid w:val="001A3BB0"/>
    <w:rsid w:val="001A4980"/>
    <w:rsid w:val="001A4A8B"/>
    <w:rsid w:val="001A581E"/>
    <w:rsid w:val="001A78CB"/>
    <w:rsid w:val="001B03D8"/>
    <w:rsid w:val="001B3099"/>
    <w:rsid w:val="001B665B"/>
    <w:rsid w:val="001B6A45"/>
    <w:rsid w:val="001B7811"/>
    <w:rsid w:val="001C0BB3"/>
    <w:rsid w:val="001C2C6E"/>
    <w:rsid w:val="001C350D"/>
    <w:rsid w:val="001C4BA8"/>
    <w:rsid w:val="001C4FBB"/>
    <w:rsid w:val="001C50DD"/>
    <w:rsid w:val="001C62C0"/>
    <w:rsid w:val="001C721D"/>
    <w:rsid w:val="001D0189"/>
    <w:rsid w:val="001D15D8"/>
    <w:rsid w:val="001D197B"/>
    <w:rsid w:val="001D2E00"/>
    <w:rsid w:val="001D5F4E"/>
    <w:rsid w:val="001D6F14"/>
    <w:rsid w:val="001D78ED"/>
    <w:rsid w:val="001D79F6"/>
    <w:rsid w:val="001E0BFB"/>
    <w:rsid w:val="001E1D0A"/>
    <w:rsid w:val="001E1E31"/>
    <w:rsid w:val="001E2D16"/>
    <w:rsid w:val="001E323F"/>
    <w:rsid w:val="001E525C"/>
    <w:rsid w:val="001E5272"/>
    <w:rsid w:val="001E6D56"/>
    <w:rsid w:val="001F0869"/>
    <w:rsid w:val="001F0AE2"/>
    <w:rsid w:val="001F168B"/>
    <w:rsid w:val="001F2DCA"/>
    <w:rsid w:val="001F3B84"/>
    <w:rsid w:val="001F4257"/>
    <w:rsid w:val="001F42A4"/>
    <w:rsid w:val="001F45B0"/>
    <w:rsid w:val="001F48FC"/>
    <w:rsid w:val="001F4AC9"/>
    <w:rsid w:val="001F51FC"/>
    <w:rsid w:val="001F5D82"/>
    <w:rsid w:val="0020028B"/>
    <w:rsid w:val="002010E8"/>
    <w:rsid w:val="002013C6"/>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09A6"/>
    <w:rsid w:val="00231E57"/>
    <w:rsid w:val="00233757"/>
    <w:rsid w:val="00236135"/>
    <w:rsid w:val="0023624D"/>
    <w:rsid w:val="002364A3"/>
    <w:rsid w:val="0023771C"/>
    <w:rsid w:val="00237E17"/>
    <w:rsid w:val="002403F2"/>
    <w:rsid w:val="0024119F"/>
    <w:rsid w:val="0024450B"/>
    <w:rsid w:val="00245B3B"/>
    <w:rsid w:val="00245CE8"/>
    <w:rsid w:val="0024703F"/>
    <w:rsid w:val="0025065E"/>
    <w:rsid w:val="0025073B"/>
    <w:rsid w:val="002513C0"/>
    <w:rsid w:val="002525DC"/>
    <w:rsid w:val="0025331A"/>
    <w:rsid w:val="00253D53"/>
    <w:rsid w:val="00255B27"/>
    <w:rsid w:val="00255BE4"/>
    <w:rsid w:val="00257F1A"/>
    <w:rsid w:val="002622AB"/>
    <w:rsid w:val="002624AA"/>
    <w:rsid w:val="002625AA"/>
    <w:rsid w:val="00263079"/>
    <w:rsid w:val="0026338C"/>
    <w:rsid w:val="002650B3"/>
    <w:rsid w:val="002664FD"/>
    <w:rsid w:val="002666C6"/>
    <w:rsid w:val="0026679D"/>
    <w:rsid w:val="00267DD9"/>
    <w:rsid w:val="002701BA"/>
    <w:rsid w:val="002712D1"/>
    <w:rsid w:val="00272C5C"/>
    <w:rsid w:val="00272DE7"/>
    <w:rsid w:val="00273A72"/>
    <w:rsid w:val="00274788"/>
    <w:rsid w:val="002751F4"/>
    <w:rsid w:val="00276C06"/>
    <w:rsid w:val="002770E7"/>
    <w:rsid w:val="00277559"/>
    <w:rsid w:val="002806E3"/>
    <w:rsid w:val="00280D6A"/>
    <w:rsid w:val="0028120E"/>
    <w:rsid w:val="00281A6F"/>
    <w:rsid w:val="00281FD2"/>
    <w:rsid w:val="002820EB"/>
    <w:rsid w:val="002824D9"/>
    <w:rsid w:val="00284BA9"/>
    <w:rsid w:val="00284E8D"/>
    <w:rsid w:val="00285268"/>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6C20"/>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4EB2"/>
    <w:rsid w:val="002D581D"/>
    <w:rsid w:val="002D59B0"/>
    <w:rsid w:val="002D6500"/>
    <w:rsid w:val="002D678D"/>
    <w:rsid w:val="002D71E2"/>
    <w:rsid w:val="002D7228"/>
    <w:rsid w:val="002D72B2"/>
    <w:rsid w:val="002D7CD6"/>
    <w:rsid w:val="002E124A"/>
    <w:rsid w:val="002E20D2"/>
    <w:rsid w:val="002E3201"/>
    <w:rsid w:val="002E3333"/>
    <w:rsid w:val="002E48B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0958"/>
    <w:rsid w:val="00311756"/>
    <w:rsid w:val="00311F7E"/>
    <w:rsid w:val="003126F4"/>
    <w:rsid w:val="00312DE3"/>
    <w:rsid w:val="00313B13"/>
    <w:rsid w:val="0031451C"/>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065"/>
    <w:rsid w:val="00340466"/>
    <w:rsid w:val="003408E8"/>
    <w:rsid w:val="00341047"/>
    <w:rsid w:val="00341592"/>
    <w:rsid w:val="00343095"/>
    <w:rsid w:val="0034326D"/>
    <w:rsid w:val="003471B2"/>
    <w:rsid w:val="00347B6B"/>
    <w:rsid w:val="00351630"/>
    <w:rsid w:val="00351825"/>
    <w:rsid w:val="003520EB"/>
    <w:rsid w:val="003523D2"/>
    <w:rsid w:val="0035253F"/>
    <w:rsid w:val="0035284E"/>
    <w:rsid w:val="00352C96"/>
    <w:rsid w:val="003539FE"/>
    <w:rsid w:val="0035422E"/>
    <w:rsid w:val="003545AF"/>
    <w:rsid w:val="0035462D"/>
    <w:rsid w:val="003546E3"/>
    <w:rsid w:val="00354802"/>
    <w:rsid w:val="00355E81"/>
    <w:rsid w:val="00355F43"/>
    <w:rsid w:val="00357E83"/>
    <w:rsid w:val="00360D40"/>
    <w:rsid w:val="0036260E"/>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3B7"/>
    <w:rsid w:val="00384A0C"/>
    <w:rsid w:val="003866C6"/>
    <w:rsid w:val="0038730D"/>
    <w:rsid w:val="00390AE4"/>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28CE"/>
    <w:rsid w:val="003A37EE"/>
    <w:rsid w:val="003A417A"/>
    <w:rsid w:val="003A504C"/>
    <w:rsid w:val="003A57BB"/>
    <w:rsid w:val="003A6844"/>
    <w:rsid w:val="003A6E4B"/>
    <w:rsid w:val="003B01E4"/>
    <w:rsid w:val="003B102D"/>
    <w:rsid w:val="003B2016"/>
    <w:rsid w:val="003B301F"/>
    <w:rsid w:val="003B3E00"/>
    <w:rsid w:val="003B48BB"/>
    <w:rsid w:val="003B53E7"/>
    <w:rsid w:val="003B58D2"/>
    <w:rsid w:val="003B5946"/>
    <w:rsid w:val="003B6DCA"/>
    <w:rsid w:val="003B77A1"/>
    <w:rsid w:val="003C0692"/>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5B5A"/>
    <w:rsid w:val="003E66D6"/>
    <w:rsid w:val="003E71EF"/>
    <w:rsid w:val="003F09B9"/>
    <w:rsid w:val="003F0DFA"/>
    <w:rsid w:val="003F238B"/>
    <w:rsid w:val="003F2463"/>
    <w:rsid w:val="003F26AD"/>
    <w:rsid w:val="003F2B60"/>
    <w:rsid w:val="003F3580"/>
    <w:rsid w:val="003F362E"/>
    <w:rsid w:val="003F3BF6"/>
    <w:rsid w:val="003F3D86"/>
    <w:rsid w:val="003F3DDB"/>
    <w:rsid w:val="003F4CDC"/>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2AF4"/>
    <w:rsid w:val="00413084"/>
    <w:rsid w:val="00413D76"/>
    <w:rsid w:val="004147F1"/>
    <w:rsid w:val="004154FC"/>
    <w:rsid w:val="00415BA7"/>
    <w:rsid w:val="004162F2"/>
    <w:rsid w:val="00416AFD"/>
    <w:rsid w:val="004174F0"/>
    <w:rsid w:val="00417F5E"/>
    <w:rsid w:val="0042142B"/>
    <w:rsid w:val="0042182D"/>
    <w:rsid w:val="00422382"/>
    <w:rsid w:val="00423720"/>
    <w:rsid w:val="00424B33"/>
    <w:rsid w:val="00425283"/>
    <w:rsid w:val="004254AB"/>
    <w:rsid w:val="004272E1"/>
    <w:rsid w:val="0042745F"/>
    <w:rsid w:val="00427F1B"/>
    <w:rsid w:val="00430265"/>
    <w:rsid w:val="00430C49"/>
    <w:rsid w:val="00431165"/>
    <w:rsid w:val="00431659"/>
    <w:rsid w:val="004327CE"/>
    <w:rsid w:val="00432DCB"/>
    <w:rsid w:val="00432F64"/>
    <w:rsid w:val="00433346"/>
    <w:rsid w:val="00435D5E"/>
    <w:rsid w:val="004367A8"/>
    <w:rsid w:val="004375A9"/>
    <w:rsid w:val="00437ABD"/>
    <w:rsid w:val="00437EA0"/>
    <w:rsid w:val="0044076A"/>
    <w:rsid w:val="00441375"/>
    <w:rsid w:val="004419C7"/>
    <w:rsid w:val="00442A06"/>
    <w:rsid w:val="00443CF0"/>
    <w:rsid w:val="00443E17"/>
    <w:rsid w:val="004446E6"/>
    <w:rsid w:val="00445642"/>
    <w:rsid w:val="004467EB"/>
    <w:rsid w:val="004479B2"/>
    <w:rsid w:val="00450138"/>
    <w:rsid w:val="0045137D"/>
    <w:rsid w:val="004514F9"/>
    <w:rsid w:val="004519C8"/>
    <w:rsid w:val="00452002"/>
    <w:rsid w:val="0045300D"/>
    <w:rsid w:val="00453F70"/>
    <w:rsid w:val="00454593"/>
    <w:rsid w:val="00455158"/>
    <w:rsid w:val="0045620D"/>
    <w:rsid w:val="004579C7"/>
    <w:rsid w:val="00457CA0"/>
    <w:rsid w:val="00460E63"/>
    <w:rsid w:val="004615F3"/>
    <w:rsid w:val="00462FD4"/>
    <w:rsid w:val="00464A2A"/>
    <w:rsid w:val="004659FF"/>
    <w:rsid w:val="00465DD3"/>
    <w:rsid w:val="00467084"/>
    <w:rsid w:val="00467512"/>
    <w:rsid w:val="00470C10"/>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5270"/>
    <w:rsid w:val="00487950"/>
    <w:rsid w:val="00490929"/>
    <w:rsid w:val="00490AC3"/>
    <w:rsid w:val="004910E3"/>
    <w:rsid w:val="00491496"/>
    <w:rsid w:val="004928A1"/>
    <w:rsid w:val="004931AB"/>
    <w:rsid w:val="00493471"/>
    <w:rsid w:val="00493614"/>
    <w:rsid w:val="0049453A"/>
    <w:rsid w:val="004947AF"/>
    <w:rsid w:val="00494EAD"/>
    <w:rsid w:val="004955F1"/>
    <w:rsid w:val="0049584C"/>
    <w:rsid w:val="004958DA"/>
    <w:rsid w:val="00495EF2"/>
    <w:rsid w:val="004970E8"/>
    <w:rsid w:val="004978C8"/>
    <w:rsid w:val="00497BB8"/>
    <w:rsid w:val="00497E7E"/>
    <w:rsid w:val="004A0BB8"/>
    <w:rsid w:val="004A1BBC"/>
    <w:rsid w:val="004A20A5"/>
    <w:rsid w:val="004A2375"/>
    <w:rsid w:val="004A3B11"/>
    <w:rsid w:val="004A40BF"/>
    <w:rsid w:val="004A57A7"/>
    <w:rsid w:val="004A6548"/>
    <w:rsid w:val="004A7955"/>
    <w:rsid w:val="004A7F79"/>
    <w:rsid w:val="004B0AA7"/>
    <w:rsid w:val="004B1716"/>
    <w:rsid w:val="004B43ED"/>
    <w:rsid w:val="004B49CF"/>
    <w:rsid w:val="004B4E3D"/>
    <w:rsid w:val="004B526E"/>
    <w:rsid w:val="004B54B3"/>
    <w:rsid w:val="004B5B8F"/>
    <w:rsid w:val="004B5D57"/>
    <w:rsid w:val="004B66C4"/>
    <w:rsid w:val="004B6F48"/>
    <w:rsid w:val="004B7177"/>
    <w:rsid w:val="004B7662"/>
    <w:rsid w:val="004C0514"/>
    <w:rsid w:val="004C36C2"/>
    <w:rsid w:val="004C41AE"/>
    <w:rsid w:val="004C57F8"/>
    <w:rsid w:val="004C5916"/>
    <w:rsid w:val="004C724B"/>
    <w:rsid w:val="004D1BA1"/>
    <w:rsid w:val="004D1F48"/>
    <w:rsid w:val="004D2101"/>
    <w:rsid w:val="004D21A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865"/>
    <w:rsid w:val="004F0A4A"/>
    <w:rsid w:val="004F1B24"/>
    <w:rsid w:val="004F2541"/>
    <w:rsid w:val="004F31FF"/>
    <w:rsid w:val="004F3CE7"/>
    <w:rsid w:val="004F503D"/>
    <w:rsid w:val="004F5335"/>
    <w:rsid w:val="004F6543"/>
    <w:rsid w:val="004F7CE0"/>
    <w:rsid w:val="00500315"/>
    <w:rsid w:val="005003DB"/>
    <w:rsid w:val="00500557"/>
    <w:rsid w:val="00500759"/>
    <w:rsid w:val="00501502"/>
    <w:rsid w:val="0050194A"/>
    <w:rsid w:val="00502025"/>
    <w:rsid w:val="00503171"/>
    <w:rsid w:val="005042CA"/>
    <w:rsid w:val="00504745"/>
    <w:rsid w:val="00505944"/>
    <w:rsid w:val="00505B8E"/>
    <w:rsid w:val="00505D47"/>
    <w:rsid w:val="00505EAB"/>
    <w:rsid w:val="005063D1"/>
    <w:rsid w:val="00506A25"/>
    <w:rsid w:val="0050798B"/>
    <w:rsid w:val="00507D6E"/>
    <w:rsid w:val="00510C6C"/>
    <w:rsid w:val="00511992"/>
    <w:rsid w:val="00512875"/>
    <w:rsid w:val="0051295B"/>
    <w:rsid w:val="00512F15"/>
    <w:rsid w:val="0051348F"/>
    <w:rsid w:val="00513823"/>
    <w:rsid w:val="005140E7"/>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16C6"/>
    <w:rsid w:val="005324A9"/>
    <w:rsid w:val="00532C59"/>
    <w:rsid w:val="005334B4"/>
    <w:rsid w:val="00534A60"/>
    <w:rsid w:val="00535EB5"/>
    <w:rsid w:val="0053687E"/>
    <w:rsid w:val="00536B2B"/>
    <w:rsid w:val="00536E56"/>
    <w:rsid w:val="00537881"/>
    <w:rsid w:val="00537AFB"/>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57739"/>
    <w:rsid w:val="005601B2"/>
    <w:rsid w:val="005606AE"/>
    <w:rsid w:val="00562384"/>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5FA0"/>
    <w:rsid w:val="00576B02"/>
    <w:rsid w:val="00576DB9"/>
    <w:rsid w:val="00576EEC"/>
    <w:rsid w:val="005802B9"/>
    <w:rsid w:val="005802DB"/>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0B80"/>
    <w:rsid w:val="005A1616"/>
    <w:rsid w:val="005A4E20"/>
    <w:rsid w:val="005A5028"/>
    <w:rsid w:val="005A549B"/>
    <w:rsid w:val="005A599E"/>
    <w:rsid w:val="005A5C68"/>
    <w:rsid w:val="005A6F6F"/>
    <w:rsid w:val="005B222E"/>
    <w:rsid w:val="005B26E5"/>
    <w:rsid w:val="005B48D0"/>
    <w:rsid w:val="005B4A6F"/>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EE2"/>
    <w:rsid w:val="005D0F35"/>
    <w:rsid w:val="005D1268"/>
    <w:rsid w:val="005D213F"/>
    <w:rsid w:val="005D3AA4"/>
    <w:rsid w:val="005D3CD7"/>
    <w:rsid w:val="005D3DBE"/>
    <w:rsid w:val="005D578C"/>
    <w:rsid w:val="005D6FC0"/>
    <w:rsid w:val="005D7F40"/>
    <w:rsid w:val="005E0152"/>
    <w:rsid w:val="005E1555"/>
    <w:rsid w:val="005E175F"/>
    <w:rsid w:val="005E1AC8"/>
    <w:rsid w:val="005E1DC5"/>
    <w:rsid w:val="005E2292"/>
    <w:rsid w:val="005E3455"/>
    <w:rsid w:val="005E4269"/>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D14"/>
    <w:rsid w:val="00604D84"/>
    <w:rsid w:val="00605756"/>
    <w:rsid w:val="00606A90"/>
    <w:rsid w:val="006103FA"/>
    <w:rsid w:val="00610631"/>
    <w:rsid w:val="00610A97"/>
    <w:rsid w:val="00610DD1"/>
    <w:rsid w:val="00611566"/>
    <w:rsid w:val="006115F7"/>
    <w:rsid w:val="00612350"/>
    <w:rsid w:val="00612BC6"/>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27480"/>
    <w:rsid w:val="006304E8"/>
    <w:rsid w:val="00632971"/>
    <w:rsid w:val="00633150"/>
    <w:rsid w:val="006349BE"/>
    <w:rsid w:val="006353D0"/>
    <w:rsid w:val="00635675"/>
    <w:rsid w:val="00635C47"/>
    <w:rsid w:val="00635C8C"/>
    <w:rsid w:val="00640B46"/>
    <w:rsid w:val="0064161C"/>
    <w:rsid w:val="00641BF1"/>
    <w:rsid w:val="00641E8C"/>
    <w:rsid w:val="006425E8"/>
    <w:rsid w:val="006429B6"/>
    <w:rsid w:val="00643906"/>
    <w:rsid w:val="006439CB"/>
    <w:rsid w:val="00644EF7"/>
    <w:rsid w:val="00645110"/>
    <w:rsid w:val="006465AD"/>
    <w:rsid w:val="0064772C"/>
    <w:rsid w:val="00651E1E"/>
    <w:rsid w:val="00652159"/>
    <w:rsid w:val="0065224A"/>
    <w:rsid w:val="00652254"/>
    <w:rsid w:val="0065258E"/>
    <w:rsid w:val="006538A5"/>
    <w:rsid w:val="00654EC5"/>
    <w:rsid w:val="00655872"/>
    <w:rsid w:val="006579E8"/>
    <w:rsid w:val="00657A47"/>
    <w:rsid w:val="00660C5E"/>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CB0"/>
    <w:rsid w:val="006A7254"/>
    <w:rsid w:val="006B0D76"/>
    <w:rsid w:val="006B0D79"/>
    <w:rsid w:val="006B2E32"/>
    <w:rsid w:val="006B3ADF"/>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3CAD"/>
    <w:rsid w:val="006D3F79"/>
    <w:rsid w:val="006D440A"/>
    <w:rsid w:val="006D4894"/>
    <w:rsid w:val="006D56DB"/>
    <w:rsid w:val="006D5A2B"/>
    <w:rsid w:val="006D5CCE"/>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433B"/>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3796"/>
    <w:rsid w:val="007145EA"/>
    <w:rsid w:val="00716765"/>
    <w:rsid w:val="007173B2"/>
    <w:rsid w:val="007177CA"/>
    <w:rsid w:val="00720412"/>
    <w:rsid w:val="00721B21"/>
    <w:rsid w:val="00721C1E"/>
    <w:rsid w:val="00722777"/>
    <w:rsid w:val="00726628"/>
    <w:rsid w:val="007272B8"/>
    <w:rsid w:val="00727713"/>
    <w:rsid w:val="00727957"/>
    <w:rsid w:val="00727D3A"/>
    <w:rsid w:val="00727FC2"/>
    <w:rsid w:val="0073137F"/>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1C92"/>
    <w:rsid w:val="0075366B"/>
    <w:rsid w:val="00753BB0"/>
    <w:rsid w:val="0075711D"/>
    <w:rsid w:val="00757BF5"/>
    <w:rsid w:val="00757D40"/>
    <w:rsid w:val="00757F30"/>
    <w:rsid w:val="00760928"/>
    <w:rsid w:val="00760A7B"/>
    <w:rsid w:val="00760C39"/>
    <w:rsid w:val="007617D6"/>
    <w:rsid w:val="00761EF7"/>
    <w:rsid w:val="00762EF9"/>
    <w:rsid w:val="00763C12"/>
    <w:rsid w:val="0076452A"/>
    <w:rsid w:val="0076562D"/>
    <w:rsid w:val="00765936"/>
    <w:rsid w:val="00765B35"/>
    <w:rsid w:val="0076653A"/>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5FA1"/>
    <w:rsid w:val="007765CE"/>
    <w:rsid w:val="0077661C"/>
    <w:rsid w:val="0077753A"/>
    <w:rsid w:val="00777DB3"/>
    <w:rsid w:val="007802AC"/>
    <w:rsid w:val="00780824"/>
    <w:rsid w:val="007814D3"/>
    <w:rsid w:val="00781F0F"/>
    <w:rsid w:val="00782D14"/>
    <w:rsid w:val="007853B3"/>
    <w:rsid w:val="007860A5"/>
    <w:rsid w:val="007864B8"/>
    <w:rsid w:val="007869F3"/>
    <w:rsid w:val="0078727C"/>
    <w:rsid w:val="00787585"/>
    <w:rsid w:val="00787E99"/>
    <w:rsid w:val="00790092"/>
    <w:rsid w:val="00791142"/>
    <w:rsid w:val="0079186C"/>
    <w:rsid w:val="007934F7"/>
    <w:rsid w:val="00793634"/>
    <w:rsid w:val="00793E83"/>
    <w:rsid w:val="0079527E"/>
    <w:rsid w:val="007957E6"/>
    <w:rsid w:val="007961D0"/>
    <w:rsid w:val="007962DB"/>
    <w:rsid w:val="007968C8"/>
    <w:rsid w:val="0079764C"/>
    <w:rsid w:val="00797FAE"/>
    <w:rsid w:val="007A0073"/>
    <w:rsid w:val="007A149C"/>
    <w:rsid w:val="007A2E90"/>
    <w:rsid w:val="007A349A"/>
    <w:rsid w:val="007A66CE"/>
    <w:rsid w:val="007A69BF"/>
    <w:rsid w:val="007A7ADC"/>
    <w:rsid w:val="007B014F"/>
    <w:rsid w:val="007B37FE"/>
    <w:rsid w:val="007B3DED"/>
    <w:rsid w:val="007B3DFF"/>
    <w:rsid w:val="007B5A1E"/>
    <w:rsid w:val="007B60FC"/>
    <w:rsid w:val="007B6AB6"/>
    <w:rsid w:val="007B7578"/>
    <w:rsid w:val="007B779D"/>
    <w:rsid w:val="007B7D10"/>
    <w:rsid w:val="007C095F"/>
    <w:rsid w:val="007C0E62"/>
    <w:rsid w:val="007C1517"/>
    <w:rsid w:val="007C1D88"/>
    <w:rsid w:val="007C1DEE"/>
    <w:rsid w:val="007C288E"/>
    <w:rsid w:val="007C2D08"/>
    <w:rsid w:val="007C2DC9"/>
    <w:rsid w:val="007C2F69"/>
    <w:rsid w:val="007C38C7"/>
    <w:rsid w:val="007C626F"/>
    <w:rsid w:val="007C71C0"/>
    <w:rsid w:val="007D08A7"/>
    <w:rsid w:val="007D18C0"/>
    <w:rsid w:val="007D1D68"/>
    <w:rsid w:val="007D2510"/>
    <w:rsid w:val="007D2D71"/>
    <w:rsid w:val="007D3726"/>
    <w:rsid w:val="007D3A6E"/>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1077"/>
    <w:rsid w:val="007F151A"/>
    <w:rsid w:val="007F3AB1"/>
    <w:rsid w:val="007F4588"/>
    <w:rsid w:val="007F4A5C"/>
    <w:rsid w:val="007F5ED1"/>
    <w:rsid w:val="007F5FF1"/>
    <w:rsid w:val="007F7A1E"/>
    <w:rsid w:val="007F7BC9"/>
    <w:rsid w:val="00800BE7"/>
    <w:rsid w:val="0080105F"/>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6E7C"/>
    <w:rsid w:val="008171C1"/>
    <w:rsid w:val="00817BA0"/>
    <w:rsid w:val="0082047F"/>
    <w:rsid w:val="008204C8"/>
    <w:rsid w:val="008215B3"/>
    <w:rsid w:val="00821B64"/>
    <w:rsid w:val="008225CA"/>
    <w:rsid w:val="00823426"/>
    <w:rsid w:val="00823A66"/>
    <w:rsid w:val="0082579B"/>
    <w:rsid w:val="00825EE0"/>
    <w:rsid w:val="0082674B"/>
    <w:rsid w:val="008276E5"/>
    <w:rsid w:val="008305D8"/>
    <w:rsid w:val="00832784"/>
    <w:rsid w:val="00834345"/>
    <w:rsid w:val="008352DD"/>
    <w:rsid w:val="0083579D"/>
    <w:rsid w:val="00835EAD"/>
    <w:rsid w:val="0083635E"/>
    <w:rsid w:val="00836E63"/>
    <w:rsid w:val="008377D0"/>
    <w:rsid w:val="008378E0"/>
    <w:rsid w:val="0084028E"/>
    <w:rsid w:val="008403B3"/>
    <w:rsid w:val="008407A9"/>
    <w:rsid w:val="00841670"/>
    <w:rsid w:val="008420B9"/>
    <w:rsid w:val="008437D1"/>
    <w:rsid w:val="008445BB"/>
    <w:rsid w:val="008447AF"/>
    <w:rsid w:val="0084511D"/>
    <w:rsid w:val="00845B18"/>
    <w:rsid w:val="008504AF"/>
    <w:rsid w:val="00850507"/>
    <w:rsid w:val="00851A34"/>
    <w:rsid w:val="0085366C"/>
    <w:rsid w:val="00853EF1"/>
    <w:rsid w:val="00854D2C"/>
    <w:rsid w:val="00854E8D"/>
    <w:rsid w:val="00855C43"/>
    <w:rsid w:val="00855E15"/>
    <w:rsid w:val="00856CA7"/>
    <w:rsid w:val="00856EF3"/>
    <w:rsid w:val="008602D3"/>
    <w:rsid w:val="0086236F"/>
    <w:rsid w:val="00863E86"/>
    <w:rsid w:val="00863F5E"/>
    <w:rsid w:val="0086417E"/>
    <w:rsid w:val="008643B1"/>
    <w:rsid w:val="00864455"/>
    <w:rsid w:val="0086675C"/>
    <w:rsid w:val="00866BB5"/>
    <w:rsid w:val="00867A2C"/>
    <w:rsid w:val="00870283"/>
    <w:rsid w:val="0087051C"/>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A5F3E"/>
    <w:rsid w:val="008A69E0"/>
    <w:rsid w:val="008B05C4"/>
    <w:rsid w:val="008B0A62"/>
    <w:rsid w:val="008B0F46"/>
    <w:rsid w:val="008B15E4"/>
    <w:rsid w:val="008B3387"/>
    <w:rsid w:val="008B4F8A"/>
    <w:rsid w:val="008B52AD"/>
    <w:rsid w:val="008B6720"/>
    <w:rsid w:val="008B7049"/>
    <w:rsid w:val="008B7D86"/>
    <w:rsid w:val="008B7F68"/>
    <w:rsid w:val="008C1807"/>
    <w:rsid w:val="008C1938"/>
    <w:rsid w:val="008C244E"/>
    <w:rsid w:val="008C2CA5"/>
    <w:rsid w:val="008C3469"/>
    <w:rsid w:val="008C4125"/>
    <w:rsid w:val="008C4A9F"/>
    <w:rsid w:val="008C54CE"/>
    <w:rsid w:val="008C6407"/>
    <w:rsid w:val="008C7CF9"/>
    <w:rsid w:val="008D07F9"/>
    <w:rsid w:val="008D0C27"/>
    <w:rsid w:val="008D0FA8"/>
    <w:rsid w:val="008D11E8"/>
    <w:rsid w:val="008D2E9F"/>
    <w:rsid w:val="008D348D"/>
    <w:rsid w:val="008D38CD"/>
    <w:rsid w:val="008D3E9D"/>
    <w:rsid w:val="008D4832"/>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D0"/>
    <w:rsid w:val="008F0498"/>
    <w:rsid w:val="008F20E5"/>
    <w:rsid w:val="008F238B"/>
    <w:rsid w:val="008F3303"/>
    <w:rsid w:val="008F6882"/>
    <w:rsid w:val="008F6EAA"/>
    <w:rsid w:val="008F749F"/>
    <w:rsid w:val="009002F2"/>
    <w:rsid w:val="00900B11"/>
    <w:rsid w:val="009016F7"/>
    <w:rsid w:val="00901B3B"/>
    <w:rsid w:val="0090271F"/>
    <w:rsid w:val="00902B3F"/>
    <w:rsid w:val="00902F91"/>
    <w:rsid w:val="009030EF"/>
    <w:rsid w:val="00903589"/>
    <w:rsid w:val="009035BD"/>
    <w:rsid w:val="00903E2A"/>
    <w:rsid w:val="0090401B"/>
    <w:rsid w:val="0090442B"/>
    <w:rsid w:val="00905E61"/>
    <w:rsid w:val="00906106"/>
    <w:rsid w:val="00907479"/>
    <w:rsid w:val="00910415"/>
    <w:rsid w:val="009109B1"/>
    <w:rsid w:val="009133ED"/>
    <w:rsid w:val="00915FCD"/>
    <w:rsid w:val="00916296"/>
    <w:rsid w:val="00916396"/>
    <w:rsid w:val="009163CB"/>
    <w:rsid w:val="009166F4"/>
    <w:rsid w:val="009167B9"/>
    <w:rsid w:val="00916C24"/>
    <w:rsid w:val="00917303"/>
    <w:rsid w:val="0092023F"/>
    <w:rsid w:val="009209E2"/>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C92"/>
    <w:rsid w:val="00936E81"/>
    <w:rsid w:val="00937C1A"/>
    <w:rsid w:val="00937C38"/>
    <w:rsid w:val="00940A16"/>
    <w:rsid w:val="00940A63"/>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4A1E"/>
    <w:rsid w:val="00954C6D"/>
    <w:rsid w:val="00955107"/>
    <w:rsid w:val="0095605F"/>
    <w:rsid w:val="00957929"/>
    <w:rsid w:val="00960738"/>
    <w:rsid w:val="00961153"/>
    <w:rsid w:val="0096181C"/>
    <w:rsid w:val="00963E78"/>
    <w:rsid w:val="00964204"/>
    <w:rsid w:val="00965589"/>
    <w:rsid w:val="00965F51"/>
    <w:rsid w:val="00966409"/>
    <w:rsid w:val="00966A8B"/>
    <w:rsid w:val="009675EE"/>
    <w:rsid w:val="009704E0"/>
    <w:rsid w:val="0097168B"/>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40BB"/>
    <w:rsid w:val="00984F84"/>
    <w:rsid w:val="00986705"/>
    <w:rsid w:val="00986759"/>
    <w:rsid w:val="00990946"/>
    <w:rsid w:val="00991F97"/>
    <w:rsid w:val="00992CD7"/>
    <w:rsid w:val="00992DA1"/>
    <w:rsid w:val="00993129"/>
    <w:rsid w:val="009947F3"/>
    <w:rsid w:val="00994BF0"/>
    <w:rsid w:val="0099571B"/>
    <w:rsid w:val="00995B70"/>
    <w:rsid w:val="009966B9"/>
    <w:rsid w:val="00996B82"/>
    <w:rsid w:val="00997D91"/>
    <w:rsid w:val="009A080E"/>
    <w:rsid w:val="009A0B12"/>
    <w:rsid w:val="009A101F"/>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6384"/>
    <w:rsid w:val="009B676E"/>
    <w:rsid w:val="009B78D4"/>
    <w:rsid w:val="009C0CE3"/>
    <w:rsid w:val="009C30D7"/>
    <w:rsid w:val="009C395D"/>
    <w:rsid w:val="009C567E"/>
    <w:rsid w:val="009C607A"/>
    <w:rsid w:val="009C677E"/>
    <w:rsid w:val="009C7E1B"/>
    <w:rsid w:val="009C7F22"/>
    <w:rsid w:val="009D1423"/>
    <w:rsid w:val="009D238E"/>
    <w:rsid w:val="009D256D"/>
    <w:rsid w:val="009D25D9"/>
    <w:rsid w:val="009D3B54"/>
    <w:rsid w:val="009D54FD"/>
    <w:rsid w:val="009D5B00"/>
    <w:rsid w:val="009D62C3"/>
    <w:rsid w:val="009D6549"/>
    <w:rsid w:val="009D676A"/>
    <w:rsid w:val="009D7916"/>
    <w:rsid w:val="009D7ECA"/>
    <w:rsid w:val="009E249C"/>
    <w:rsid w:val="009E282D"/>
    <w:rsid w:val="009E2C90"/>
    <w:rsid w:val="009E5194"/>
    <w:rsid w:val="009E51F4"/>
    <w:rsid w:val="009E6ADF"/>
    <w:rsid w:val="009E7D58"/>
    <w:rsid w:val="009F1475"/>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452"/>
    <w:rsid w:val="00A245AE"/>
    <w:rsid w:val="00A24C13"/>
    <w:rsid w:val="00A24E69"/>
    <w:rsid w:val="00A25246"/>
    <w:rsid w:val="00A2560B"/>
    <w:rsid w:val="00A27664"/>
    <w:rsid w:val="00A276A2"/>
    <w:rsid w:val="00A2773F"/>
    <w:rsid w:val="00A300FD"/>
    <w:rsid w:val="00A30569"/>
    <w:rsid w:val="00A30F7B"/>
    <w:rsid w:val="00A3169D"/>
    <w:rsid w:val="00A31757"/>
    <w:rsid w:val="00A31AED"/>
    <w:rsid w:val="00A31DCF"/>
    <w:rsid w:val="00A34412"/>
    <w:rsid w:val="00A344E2"/>
    <w:rsid w:val="00A34AEF"/>
    <w:rsid w:val="00A3507E"/>
    <w:rsid w:val="00A36657"/>
    <w:rsid w:val="00A370BF"/>
    <w:rsid w:val="00A377DE"/>
    <w:rsid w:val="00A40411"/>
    <w:rsid w:val="00A40D3B"/>
    <w:rsid w:val="00A41DDF"/>
    <w:rsid w:val="00A423FE"/>
    <w:rsid w:val="00A42793"/>
    <w:rsid w:val="00A43F9E"/>
    <w:rsid w:val="00A44C95"/>
    <w:rsid w:val="00A44D23"/>
    <w:rsid w:val="00A45534"/>
    <w:rsid w:val="00A46408"/>
    <w:rsid w:val="00A46572"/>
    <w:rsid w:val="00A46D97"/>
    <w:rsid w:val="00A47A3F"/>
    <w:rsid w:val="00A506F6"/>
    <w:rsid w:val="00A50C92"/>
    <w:rsid w:val="00A53724"/>
    <w:rsid w:val="00A53842"/>
    <w:rsid w:val="00A53A17"/>
    <w:rsid w:val="00A5418C"/>
    <w:rsid w:val="00A54F14"/>
    <w:rsid w:val="00A55333"/>
    <w:rsid w:val="00A556C2"/>
    <w:rsid w:val="00A559AA"/>
    <w:rsid w:val="00A55A24"/>
    <w:rsid w:val="00A567D5"/>
    <w:rsid w:val="00A57C56"/>
    <w:rsid w:val="00A61035"/>
    <w:rsid w:val="00A62ABC"/>
    <w:rsid w:val="00A6511C"/>
    <w:rsid w:val="00A657F0"/>
    <w:rsid w:val="00A663D8"/>
    <w:rsid w:val="00A664B4"/>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5E7"/>
    <w:rsid w:val="00A81D81"/>
    <w:rsid w:val="00A81DA0"/>
    <w:rsid w:val="00A8209F"/>
    <w:rsid w:val="00A82346"/>
    <w:rsid w:val="00A8237D"/>
    <w:rsid w:val="00A83786"/>
    <w:rsid w:val="00A83E2A"/>
    <w:rsid w:val="00A848A4"/>
    <w:rsid w:val="00A8516D"/>
    <w:rsid w:val="00A85F4A"/>
    <w:rsid w:val="00A871DA"/>
    <w:rsid w:val="00A90191"/>
    <w:rsid w:val="00A930E5"/>
    <w:rsid w:val="00A93850"/>
    <w:rsid w:val="00A93A49"/>
    <w:rsid w:val="00A93D58"/>
    <w:rsid w:val="00A9465A"/>
    <w:rsid w:val="00A963EC"/>
    <w:rsid w:val="00A9671C"/>
    <w:rsid w:val="00A973C9"/>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27"/>
    <w:rsid w:val="00AB5D98"/>
    <w:rsid w:val="00AB6728"/>
    <w:rsid w:val="00AB6A41"/>
    <w:rsid w:val="00AC1580"/>
    <w:rsid w:val="00AC158E"/>
    <w:rsid w:val="00AC1DDD"/>
    <w:rsid w:val="00AC1EB6"/>
    <w:rsid w:val="00AC2345"/>
    <w:rsid w:val="00AC297A"/>
    <w:rsid w:val="00AC2ABD"/>
    <w:rsid w:val="00AC3629"/>
    <w:rsid w:val="00AC3E05"/>
    <w:rsid w:val="00AC4009"/>
    <w:rsid w:val="00AC41FE"/>
    <w:rsid w:val="00AC4A34"/>
    <w:rsid w:val="00AC4BEE"/>
    <w:rsid w:val="00AC5918"/>
    <w:rsid w:val="00AC5986"/>
    <w:rsid w:val="00AC61A7"/>
    <w:rsid w:val="00AC68F0"/>
    <w:rsid w:val="00AC79FA"/>
    <w:rsid w:val="00AC7BBF"/>
    <w:rsid w:val="00AD1155"/>
    <w:rsid w:val="00AD13C7"/>
    <w:rsid w:val="00AD2042"/>
    <w:rsid w:val="00AD2512"/>
    <w:rsid w:val="00AD34D0"/>
    <w:rsid w:val="00AD3DFC"/>
    <w:rsid w:val="00AD5531"/>
    <w:rsid w:val="00AD62D7"/>
    <w:rsid w:val="00AE115F"/>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0886"/>
    <w:rsid w:val="00AF1369"/>
    <w:rsid w:val="00AF39D7"/>
    <w:rsid w:val="00AF5AD3"/>
    <w:rsid w:val="00AF632F"/>
    <w:rsid w:val="00AF6552"/>
    <w:rsid w:val="00AF7A4E"/>
    <w:rsid w:val="00AF7F95"/>
    <w:rsid w:val="00B00E44"/>
    <w:rsid w:val="00B014E7"/>
    <w:rsid w:val="00B01511"/>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888"/>
    <w:rsid w:val="00B16A36"/>
    <w:rsid w:val="00B20E7B"/>
    <w:rsid w:val="00B21B86"/>
    <w:rsid w:val="00B231BE"/>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519"/>
    <w:rsid w:val="00B379C6"/>
    <w:rsid w:val="00B40FC8"/>
    <w:rsid w:val="00B414A9"/>
    <w:rsid w:val="00B42F32"/>
    <w:rsid w:val="00B4450A"/>
    <w:rsid w:val="00B45677"/>
    <w:rsid w:val="00B45CE9"/>
    <w:rsid w:val="00B46F93"/>
    <w:rsid w:val="00B46FB6"/>
    <w:rsid w:val="00B51431"/>
    <w:rsid w:val="00B51600"/>
    <w:rsid w:val="00B5276B"/>
    <w:rsid w:val="00B5313E"/>
    <w:rsid w:val="00B543C4"/>
    <w:rsid w:val="00B54700"/>
    <w:rsid w:val="00B560B2"/>
    <w:rsid w:val="00B5610A"/>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64C5F"/>
    <w:rsid w:val="00B700DB"/>
    <w:rsid w:val="00B70D56"/>
    <w:rsid w:val="00B70DB6"/>
    <w:rsid w:val="00B71BAF"/>
    <w:rsid w:val="00B72E82"/>
    <w:rsid w:val="00B75094"/>
    <w:rsid w:val="00B751CB"/>
    <w:rsid w:val="00B774A2"/>
    <w:rsid w:val="00B80E33"/>
    <w:rsid w:val="00B81377"/>
    <w:rsid w:val="00B81F8C"/>
    <w:rsid w:val="00B81FB3"/>
    <w:rsid w:val="00B82427"/>
    <w:rsid w:val="00B8360A"/>
    <w:rsid w:val="00B84949"/>
    <w:rsid w:val="00B84BAA"/>
    <w:rsid w:val="00B862B6"/>
    <w:rsid w:val="00B86678"/>
    <w:rsid w:val="00B869A0"/>
    <w:rsid w:val="00B87C53"/>
    <w:rsid w:val="00B9027F"/>
    <w:rsid w:val="00B90735"/>
    <w:rsid w:val="00B929C6"/>
    <w:rsid w:val="00B942D0"/>
    <w:rsid w:val="00B947E0"/>
    <w:rsid w:val="00B94C54"/>
    <w:rsid w:val="00B963CD"/>
    <w:rsid w:val="00B964F2"/>
    <w:rsid w:val="00B96F14"/>
    <w:rsid w:val="00B97420"/>
    <w:rsid w:val="00BA049B"/>
    <w:rsid w:val="00BA0593"/>
    <w:rsid w:val="00BA0823"/>
    <w:rsid w:val="00BA257E"/>
    <w:rsid w:val="00BA3E9D"/>
    <w:rsid w:val="00BA59BA"/>
    <w:rsid w:val="00BA6E76"/>
    <w:rsid w:val="00BB043D"/>
    <w:rsid w:val="00BB0740"/>
    <w:rsid w:val="00BB10E3"/>
    <w:rsid w:val="00BB29B9"/>
    <w:rsid w:val="00BB2C17"/>
    <w:rsid w:val="00BB3AE8"/>
    <w:rsid w:val="00BB4B99"/>
    <w:rsid w:val="00BB4FC9"/>
    <w:rsid w:val="00BB56C9"/>
    <w:rsid w:val="00BB5A99"/>
    <w:rsid w:val="00BB6E70"/>
    <w:rsid w:val="00BB7339"/>
    <w:rsid w:val="00BB781A"/>
    <w:rsid w:val="00BB7925"/>
    <w:rsid w:val="00BC2439"/>
    <w:rsid w:val="00BC2FF4"/>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1BA1"/>
    <w:rsid w:val="00BD2DD9"/>
    <w:rsid w:val="00BD34AD"/>
    <w:rsid w:val="00BD3969"/>
    <w:rsid w:val="00BD3B7B"/>
    <w:rsid w:val="00BD4382"/>
    <w:rsid w:val="00BD4466"/>
    <w:rsid w:val="00BD55CC"/>
    <w:rsid w:val="00BD66AA"/>
    <w:rsid w:val="00BD78DE"/>
    <w:rsid w:val="00BD79A6"/>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5185"/>
    <w:rsid w:val="00BF6C2A"/>
    <w:rsid w:val="00BF6FF1"/>
    <w:rsid w:val="00BF7744"/>
    <w:rsid w:val="00C008E9"/>
    <w:rsid w:val="00C00984"/>
    <w:rsid w:val="00C01EDD"/>
    <w:rsid w:val="00C02DF0"/>
    <w:rsid w:val="00C0326F"/>
    <w:rsid w:val="00C03F9C"/>
    <w:rsid w:val="00C040F9"/>
    <w:rsid w:val="00C042AF"/>
    <w:rsid w:val="00C04BB0"/>
    <w:rsid w:val="00C04C15"/>
    <w:rsid w:val="00C054F3"/>
    <w:rsid w:val="00C05F33"/>
    <w:rsid w:val="00C06836"/>
    <w:rsid w:val="00C07382"/>
    <w:rsid w:val="00C0746B"/>
    <w:rsid w:val="00C106AE"/>
    <w:rsid w:val="00C10FC8"/>
    <w:rsid w:val="00C113F1"/>
    <w:rsid w:val="00C12393"/>
    <w:rsid w:val="00C126C2"/>
    <w:rsid w:val="00C129EA"/>
    <w:rsid w:val="00C12DFA"/>
    <w:rsid w:val="00C141F6"/>
    <w:rsid w:val="00C142DF"/>
    <w:rsid w:val="00C15450"/>
    <w:rsid w:val="00C155BD"/>
    <w:rsid w:val="00C156D0"/>
    <w:rsid w:val="00C15CAD"/>
    <w:rsid w:val="00C16C3B"/>
    <w:rsid w:val="00C20177"/>
    <w:rsid w:val="00C2099D"/>
    <w:rsid w:val="00C21D5E"/>
    <w:rsid w:val="00C2314E"/>
    <w:rsid w:val="00C236C9"/>
    <w:rsid w:val="00C23835"/>
    <w:rsid w:val="00C23ABD"/>
    <w:rsid w:val="00C23C23"/>
    <w:rsid w:val="00C24B3E"/>
    <w:rsid w:val="00C26457"/>
    <w:rsid w:val="00C27BD1"/>
    <w:rsid w:val="00C31B6B"/>
    <w:rsid w:val="00C33079"/>
    <w:rsid w:val="00C338A8"/>
    <w:rsid w:val="00C33F7B"/>
    <w:rsid w:val="00C346E8"/>
    <w:rsid w:val="00C349AE"/>
    <w:rsid w:val="00C34C05"/>
    <w:rsid w:val="00C34E4D"/>
    <w:rsid w:val="00C35A36"/>
    <w:rsid w:val="00C36A14"/>
    <w:rsid w:val="00C3763A"/>
    <w:rsid w:val="00C40284"/>
    <w:rsid w:val="00C405BA"/>
    <w:rsid w:val="00C40B66"/>
    <w:rsid w:val="00C40DC3"/>
    <w:rsid w:val="00C4184E"/>
    <w:rsid w:val="00C41A98"/>
    <w:rsid w:val="00C424D5"/>
    <w:rsid w:val="00C4320C"/>
    <w:rsid w:val="00C43F70"/>
    <w:rsid w:val="00C44423"/>
    <w:rsid w:val="00C4530A"/>
    <w:rsid w:val="00C454EE"/>
    <w:rsid w:val="00C45EAF"/>
    <w:rsid w:val="00C46048"/>
    <w:rsid w:val="00C468C2"/>
    <w:rsid w:val="00C4695E"/>
    <w:rsid w:val="00C47232"/>
    <w:rsid w:val="00C47B50"/>
    <w:rsid w:val="00C500F7"/>
    <w:rsid w:val="00C50587"/>
    <w:rsid w:val="00C50B52"/>
    <w:rsid w:val="00C52EE8"/>
    <w:rsid w:val="00C5359C"/>
    <w:rsid w:val="00C54515"/>
    <w:rsid w:val="00C54AB4"/>
    <w:rsid w:val="00C54B3D"/>
    <w:rsid w:val="00C5505D"/>
    <w:rsid w:val="00C5652F"/>
    <w:rsid w:val="00C567F8"/>
    <w:rsid w:val="00C56D1C"/>
    <w:rsid w:val="00C57F90"/>
    <w:rsid w:val="00C60F32"/>
    <w:rsid w:val="00C63DFE"/>
    <w:rsid w:val="00C6426E"/>
    <w:rsid w:val="00C6458C"/>
    <w:rsid w:val="00C70322"/>
    <w:rsid w:val="00C7060D"/>
    <w:rsid w:val="00C706A4"/>
    <w:rsid w:val="00C71C22"/>
    <w:rsid w:val="00C72514"/>
    <w:rsid w:val="00C72B96"/>
    <w:rsid w:val="00C75038"/>
    <w:rsid w:val="00C755ED"/>
    <w:rsid w:val="00C77355"/>
    <w:rsid w:val="00C779B4"/>
    <w:rsid w:val="00C77A67"/>
    <w:rsid w:val="00C8052C"/>
    <w:rsid w:val="00C8185D"/>
    <w:rsid w:val="00C820BD"/>
    <w:rsid w:val="00C83197"/>
    <w:rsid w:val="00C85BD8"/>
    <w:rsid w:val="00C875CA"/>
    <w:rsid w:val="00C87A10"/>
    <w:rsid w:val="00C92CEC"/>
    <w:rsid w:val="00C938AF"/>
    <w:rsid w:val="00C948C5"/>
    <w:rsid w:val="00C94A2B"/>
    <w:rsid w:val="00C96670"/>
    <w:rsid w:val="00CA0600"/>
    <w:rsid w:val="00CA09AC"/>
    <w:rsid w:val="00CA0C8B"/>
    <w:rsid w:val="00CA2DF5"/>
    <w:rsid w:val="00CA3BF1"/>
    <w:rsid w:val="00CA3CFE"/>
    <w:rsid w:val="00CA3D0C"/>
    <w:rsid w:val="00CA4259"/>
    <w:rsid w:val="00CA479F"/>
    <w:rsid w:val="00CA485C"/>
    <w:rsid w:val="00CA6309"/>
    <w:rsid w:val="00CA7969"/>
    <w:rsid w:val="00CA7E72"/>
    <w:rsid w:val="00CB0156"/>
    <w:rsid w:val="00CB0781"/>
    <w:rsid w:val="00CB0FC4"/>
    <w:rsid w:val="00CB182E"/>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833"/>
    <w:rsid w:val="00CD39A5"/>
    <w:rsid w:val="00CD4C7B"/>
    <w:rsid w:val="00CD5B30"/>
    <w:rsid w:val="00CD6370"/>
    <w:rsid w:val="00CD6E85"/>
    <w:rsid w:val="00CE1F64"/>
    <w:rsid w:val="00CE222D"/>
    <w:rsid w:val="00CE3549"/>
    <w:rsid w:val="00CE50C1"/>
    <w:rsid w:val="00CE5557"/>
    <w:rsid w:val="00CE5D9C"/>
    <w:rsid w:val="00CE61B9"/>
    <w:rsid w:val="00CE670A"/>
    <w:rsid w:val="00CE6DFE"/>
    <w:rsid w:val="00CE7F57"/>
    <w:rsid w:val="00CF0E5B"/>
    <w:rsid w:val="00CF181D"/>
    <w:rsid w:val="00CF1E30"/>
    <w:rsid w:val="00CF5045"/>
    <w:rsid w:val="00CF5163"/>
    <w:rsid w:val="00CF547C"/>
    <w:rsid w:val="00CF5E8A"/>
    <w:rsid w:val="00CF66F8"/>
    <w:rsid w:val="00CF7081"/>
    <w:rsid w:val="00CF74A2"/>
    <w:rsid w:val="00D00E91"/>
    <w:rsid w:val="00D03816"/>
    <w:rsid w:val="00D04245"/>
    <w:rsid w:val="00D04A49"/>
    <w:rsid w:val="00D04DF6"/>
    <w:rsid w:val="00D05134"/>
    <w:rsid w:val="00D06F2F"/>
    <w:rsid w:val="00D07D63"/>
    <w:rsid w:val="00D101C4"/>
    <w:rsid w:val="00D102B0"/>
    <w:rsid w:val="00D1032A"/>
    <w:rsid w:val="00D10424"/>
    <w:rsid w:val="00D10A46"/>
    <w:rsid w:val="00D10ADE"/>
    <w:rsid w:val="00D112B5"/>
    <w:rsid w:val="00D12307"/>
    <w:rsid w:val="00D12448"/>
    <w:rsid w:val="00D1363D"/>
    <w:rsid w:val="00D136CF"/>
    <w:rsid w:val="00D144C5"/>
    <w:rsid w:val="00D159CC"/>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5986"/>
    <w:rsid w:val="00D36E4F"/>
    <w:rsid w:val="00D40144"/>
    <w:rsid w:val="00D40F08"/>
    <w:rsid w:val="00D41D4C"/>
    <w:rsid w:val="00D41E58"/>
    <w:rsid w:val="00D42E0A"/>
    <w:rsid w:val="00D430F5"/>
    <w:rsid w:val="00D43866"/>
    <w:rsid w:val="00D43E63"/>
    <w:rsid w:val="00D442A1"/>
    <w:rsid w:val="00D44601"/>
    <w:rsid w:val="00D45E4B"/>
    <w:rsid w:val="00D45E4C"/>
    <w:rsid w:val="00D45E5F"/>
    <w:rsid w:val="00D47133"/>
    <w:rsid w:val="00D474C5"/>
    <w:rsid w:val="00D47558"/>
    <w:rsid w:val="00D50B3B"/>
    <w:rsid w:val="00D52B48"/>
    <w:rsid w:val="00D54547"/>
    <w:rsid w:val="00D55A4F"/>
    <w:rsid w:val="00D574FD"/>
    <w:rsid w:val="00D60F3A"/>
    <w:rsid w:val="00D617D1"/>
    <w:rsid w:val="00D629A2"/>
    <w:rsid w:val="00D62A78"/>
    <w:rsid w:val="00D62BC7"/>
    <w:rsid w:val="00D63618"/>
    <w:rsid w:val="00D644B7"/>
    <w:rsid w:val="00D64678"/>
    <w:rsid w:val="00D6481F"/>
    <w:rsid w:val="00D65A7D"/>
    <w:rsid w:val="00D65B87"/>
    <w:rsid w:val="00D66B31"/>
    <w:rsid w:val="00D6709D"/>
    <w:rsid w:val="00D700EA"/>
    <w:rsid w:val="00D70300"/>
    <w:rsid w:val="00D71629"/>
    <w:rsid w:val="00D71630"/>
    <w:rsid w:val="00D71ACF"/>
    <w:rsid w:val="00D71B60"/>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33AC"/>
    <w:rsid w:val="00D84E32"/>
    <w:rsid w:val="00D84FB4"/>
    <w:rsid w:val="00D85901"/>
    <w:rsid w:val="00D85FBE"/>
    <w:rsid w:val="00D863C7"/>
    <w:rsid w:val="00D864C9"/>
    <w:rsid w:val="00D864DE"/>
    <w:rsid w:val="00D86765"/>
    <w:rsid w:val="00D86B40"/>
    <w:rsid w:val="00D87843"/>
    <w:rsid w:val="00D879F6"/>
    <w:rsid w:val="00D87E00"/>
    <w:rsid w:val="00D9134D"/>
    <w:rsid w:val="00D92FC7"/>
    <w:rsid w:val="00D93B50"/>
    <w:rsid w:val="00D949CB"/>
    <w:rsid w:val="00D9518B"/>
    <w:rsid w:val="00D96100"/>
    <w:rsid w:val="00D966F1"/>
    <w:rsid w:val="00D97512"/>
    <w:rsid w:val="00D976D2"/>
    <w:rsid w:val="00D9785D"/>
    <w:rsid w:val="00D97AA0"/>
    <w:rsid w:val="00DA30F5"/>
    <w:rsid w:val="00DA3271"/>
    <w:rsid w:val="00DA36C1"/>
    <w:rsid w:val="00DA4310"/>
    <w:rsid w:val="00DA5797"/>
    <w:rsid w:val="00DA76F2"/>
    <w:rsid w:val="00DA7A03"/>
    <w:rsid w:val="00DA7B27"/>
    <w:rsid w:val="00DA7CF8"/>
    <w:rsid w:val="00DA7FCE"/>
    <w:rsid w:val="00DB0AC7"/>
    <w:rsid w:val="00DB1818"/>
    <w:rsid w:val="00DB1848"/>
    <w:rsid w:val="00DB2042"/>
    <w:rsid w:val="00DB28ED"/>
    <w:rsid w:val="00DB391E"/>
    <w:rsid w:val="00DB54BB"/>
    <w:rsid w:val="00DB5517"/>
    <w:rsid w:val="00DB555D"/>
    <w:rsid w:val="00DB5799"/>
    <w:rsid w:val="00DB5A51"/>
    <w:rsid w:val="00DB61EE"/>
    <w:rsid w:val="00DB62B3"/>
    <w:rsid w:val="00DB7370"/>
    <w:rsid w:val="00DC103E"/>
    <w:rsid w:val="00DC1741"/>
    <w:rsid w:val="00DC234B"/>
    <w:rsid w:val="00DC2D94"/>
    <w:rsid w:val="00DC309B"/>
    <w:rsid w:val="00DC3D55"/>
    <w:rsid w:val="00DC4DA2"/>
    <w:rsid w:val="00DC4F46"/>
    <w:rsid w:val="00DC7732"/>
    <w:rsid w:val="00DC7939"/>
    <w:rsid w:val="00DC7C37"/>
    <w:rsid w:val="00DD015C"/>
    <w:rsid w:val="00DD01AB"/>
    <w:rsid w:val="00DD147E"/>
    <w:rsid w:val="00DD1F0D"/>
    <w:rsid w:val="00DD2536"/>
    <w:rsid w:val="00DD4B22"/>
    <w:rsid w:val="00DD591B"/>
    <w:rsid w:val="00DD6A01"/>
    <w:rsid w:val="00DE09ED"/>
    <w:rsid w:val="00DE13B2"/>
    <w:rsid w:val="00DE2BA3"/>
    <w:rsid w:val="00DE354E"/>
    <w:rsid w:val="00DE3ECC"/>
    <w:rsid w:val="00DE3FEC"/>
    <w:rsid w:val="00DE5F16"/>
    <w:rsid w:val="00DE6265"/>
    <w:rsid w:val="00DE79CF"/>
    <w:rsid w:val="00DE7CAC"/>
    <w:rsid w:val="00DF0256"/>
    <w:rsid w:val="00DF0BD7"/>
    <w:rsid w:val="00DF20B2"/>
    <w:rsid w:val="00DF2764"/>
    <w:rsid w:val="00DF282E"/>
    <w:rsid w:val="00DF2BF1"/>
    <w:rsid w:val="00DF3663"/>
    <w:rsid w:val="00DF3A80"/>
    <w:rsid w:val="00DF4E57"/>
    <w:rsid w:val="00DF501D"/>
    <w:rsid w:val="00DF543E"/>
    <w:rsid w:val="00DF5A81"/>
    <w:rsid w:val="00DF5D6F"/>
    <w:rsid w:val="00DF7B66"/>
    <w:rsid w:val="00DF7C77"/>
    <w:rsid w:val="00DF7F02"/>
    <w:rsid w:val="00DF7FDF"/>
    <w:rsid w:val="00E0054E"/>
    <w:rsid w:val="00E00BBA"/>
    <w:rsid w:val="00E03465"/>
    <w:rsid w:val="00E03C0D"/>
    <w:rsid w:val="00E0611B"/>
    <w:rsid w:val="00E066D9"/>
    <w:rsid w:val="00E06A62"/>
    <w:rsid w:val="00E06AB7"/>
    <w:rsid w:val="00E06C99"/>
    <w:rsid w:val="00E06CCF"/>
    <w:rsid w:val="00E06D6A"/>
    <w:rsid w:val="00E10D23"/>
    <w:rsid w:val="00E11863"/>
    <w:rsid w:val="00E11F47"/>
    <w:rsid w:val="00E14FEE"/>
    <w:rsid w:val="00E1570D"/>
    <w:rsid w:val="00E1639F"/>
    <w:rsid w:val="00E16A65"/>
    <w:rsid w:val="00E16CF7"/>
    <w:rsid w:val="00E171F0"/>
    <w:rsid w:val="00E2106A"/>
    <w:rsid w:val="00E22600"/>
    <w:rsid w:val="00E23217"/>
    <w:rsid w:val="00E23682"/>
    <w:rsid w:val="00E23C5D"/>
    <w:rsid w:val="00E24E01"/>
    <w:rsid w:val="00E251A2"/>
    <w:rsid w:val="00E2572E"/>
    <w:rsid w:val="00E26110"/>
    <w:rsid w:val="00E27262"/>
    <w:rsid w:val="00E3007F"/>
    <w:rsid w:val="00E33161"/>
    <w:rsid w:val="00E33F83"/>
    <w:rsid w:val="00E34291"/>
    <w:rsid w:val="00E34A4D"/>
    <w:rsid w:val="00E351E1"/>
    <w:rsid w:val="00E35AD9"/>
    <w:rsid w:val="00E36064"/>
    <w:rsid w:val="00E36776"/>
    <w:rsid w:val="00E36BE4"/>
    <w:rsid w:val="00E37A03"/>
    <w:rsid w:val="00E37CF5"/>
    <w:rsid w:val="00E40B74"/>
    <w:rsid w:val="00E410DD"/>
    <w:rsid w:val="00E42167"/>
    <w:rsid w:val="00E43461"/>
    <w:rsid w:val="00E442A0"/>
    <w:rsid w:val="00E45D6D"/>
    <w:rsid w:val="00E475B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6DF2"/>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65B"/>
    <w:rsid w:val="00E84DFC"/>
    <w:rsid w:val="00E8580F"/>
    <w:rsid w:val="00E85C6C"/>
    <w:rsid w:val="00E86886"/>
    <w:rsid w:val="00E87ADE"/>
    <w:rsid w:val="00E87D81"/>
    <w:rsid w:val="00E90858"/>
    <w:rsid w:val="00E90FA2"/>
    <w:rsid w:val="00E9162C"/>
    <w:rsid w:val="00E92021"/>
    <w:rsid w:val="00E9267C"/>
    <w:rsid w:val="00E929E1"/>
    <w:rsid w:val="00E93B17"/>
    <w:rsid w:val="00E9502B"/>
    <w:rsid w:val="00E960E7"/>
    <w:rsid w:val="00E9629F"/>
    <w:rsid w:val="00E9659B"/>
    <w:rsid w:val="00EA0060"/>
    <w:rsid w:val="00EA032A"/>
    <w:rsid w:val="00EA0D65"/>
    <w:rsid w:val="00EA0F74"/>
    <w:rsid w:val="00EA2E0A"/>
    <w:rsid w:val="00EA2FB2"/>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1DED"/>
    <w:rsid w:val="00EB231B"/>
    <w:rsid w:val="00EB28BC"/>
    <w:rsid w:val="00EB2D99"/>
    <w:rsid w:val="00EB3771"/>
    <w:rsid w:val="00EB3DBE"/>
    <w:rsid w:val="00EB5118"/>
    <w:rsid w:val="00EB5193"/>
    <w:rsid w:val="00EB7BC2"/>
    <w:rsid w:val="00EB7F85"/>
    <w:rsid w:val="00EC03EC"/>
    <w:rsid w:val="00EC051C"/>
    <w:rsid w:val="00EC241E"/>
    <w:rsid w:val="00EC2F77"/>
    <w:rsid w:val="00EC4A25"/>
    <w:rsid w:val="00EC5568"/>
    <w:rsid w:val="00EC59CD"/>
    <w:rsid w:val="00EC5E6B"/>
    <w:rsid w:val="00EC6DA5"/>
    <w:rsid w:val="00EC7251"/>
    <w:rsid w:val="00EC75BA"/>
    <w:rsid w:val="00EC7A03"/>
    <w:rsid w:val="00EC7D7C"/>
    <w:rsid w:val="00ED0193"/>
    <w:rsid w:val="00ED106F"/>
    <w:rsid w:val="00ED1264"/>
    <w:rsid w:val="00ED13B4"/>
    <w:rsid w:val="00ED32D4"/>
    <w:rsid w:val="00ED3F0F"/>
    <w:rsid w:val="00ED4881"/>
    <w:rsid w:val="00ED5BD8"/>
    <w:rsid w:val="00ED62E4"/>
    <w:rsid w:val="00ED6506"/>
    <w:rsid w:val="00ED76DF"/>
    <w:rsid w:val="00ED77FA"/>
    <w:rsid w:val="00ED7822"/>
    <w:rsid w:val="00ED7AA4"/>
    <w:rsid w:val="00ED7F6B"/>
    <w:rsid w:val="00EE06CF"/>
    <w:rsid w:val="00EE134F"/>
    <w:rsid w:val="00EE1CBA"/>
    <w:rsid w:val="00EE2163"/>
    <w:rsid w:val="00EE262D"/>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6F76"/>
    <w:rsid w:val="00F1111C"/>
    <w:rsid w:val="00F1139D"/>
    <w:rsid w:val="00F13762"/>
    <w:rsid w:val="00F1412C"/>
    <w:rsid w:val="00F1618E"/>
    <w:rsid w:val="00F16663"/>
    <w:rsid w:val="00F16FEC"/>
    <w:rsid w:val="00F174D0"/>
    <w:rsid w:val="00F2026E"/>
    <w:rsid w:val="00F209A1"/>
    <w:rsid w:val="00F213BE"/>
    <w:rsid w:val="00F22F7A"/>
    <w:rsid w:val="00F243CB"/>
    <w:rsid w:val="00F24A86"/>
    <w:rsid w:val="00F2509C"/>
    <w:rsid w:val="00F2519C"/>
    <w:rsid w:val="00F2607E"/>
    <w:rsid w:val="00F26BC6"/>
    <w:rsid w:val="00F2757B"/>
    <w:rsid w:val="00F27AC2"/>
    <w:rsid w:val="00F27C67"/>
    <w:rsid w:val="00F27F87"/>
    <w:rsid w:val="00F30EFD"/>
    <w:rsid w:val="00F32A7C"/>
    <w:rsid w:val="00F32A97"/>
    <w:rsid w:val="00F339A6"/>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4626"/>
    <w:rsid w:val="00F653B8"/>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3967"/>
    <w:rsid w:val="00F8447D"/>
    <w:rsid w:val="00F85260"/>
    <w:rsid w:val="00F8549D"/>
    <w:rsid w:val="00F877C3"/>
    <w:rsid w:val="00F87B31"/>
    <w:rsid w:val="00F903AC"/>
    <w:rsid w:val="00F921F8"/>
    <w:rsid w:val="00F92C28"/>
    <w:rsid w:val="00F92CF0"/>
    <w:rsid w:val="00F93F0C"/>
    <w:rsid w:val="00F9645B"/>
    <w:rsid w:val="00F9705B"/>
    <w:rsid w:val="00FA0039"/>
    <w:rsid w:val="00FA1266"/>
    <w:rsid w:val="00FA1C1A"/>
    <w:rsid w:val="00FA23D5"/>
    <w:rsid w:val="00FA2743"/>
    <w:rsid w:val="00FA2E55"/>
    <w:rsid w:val="00FA3D4B"/>
    <w:rsid w:val="00FA620E"/>
    <w:rsid w:val="00FA6F5A"/>
    <w:rsid w:val="00FB0B87"/>
    <w:rsid w:val="00FB110A"/>
    <w:rsid w:val="00FB13E9"/>
    <w:rsid w:val="00FB18B8"/>
    <w:rsid w:val="00FB21A6"/>
    <w:rsid w:val="00FB37A1"/>
    <w:rsid w:val="00FB4218"/>
    <w:rsid w:val="00FB55AB"/>
    <w:rsid w:val="00FB5F42"/>
    <w:rsid w:val="00FB62DF"/>
    <w:rsid w:val="00FB6EF1"/>
    <w:rsid w:val="00FB7EC5"/>
    <w:rsid w:val="00FC055D"/>
    <w:rsid w:val="00FC103F"/>
    <w:rsid w:val="00FC1192"/>
    <w:rsid w:val="00FC248C"/>
    <w:rsid w:val="00FC2CC4"/>
    <w:rsid w:val="00FC30AD"/>
    <w:rsid w:val="00FC34F0"/>
    <w:rsid w:val="00FC36DA"/>
    <w:rsid w:val="00FC376A"/>
    <w:rsid w:val="00FC396B"/>
    <w:rsid w:val="00FC3CB3"/>
    <w:rsid w:val="00FC41FA"/>
    <w:rsid w:val="00FC4EF3"/>
    <w:rsid w:val="00FC6890"/>
    <w:rsid w:val="00FD0C8B"/>
    <w:rsid w:val="00FD22A2"/>
    <w:rsid w:val="00FD2819"/>
    <w:rsid w:val="00FD29F6"/>
    <w:rsid w:val="00FD3201"/>
    <w:rsid w:val="00FD3874"/>
    <w:rsid w:val="00FD56F5"/>
    <w:rsid w:val="00FD58F3"/>
    <w:rsid w:val="00FD5BBB"/>
    <w:rsid w:val="00FD5D67"/>
    <w:rsid w:val="00FD78EA"/>
    <w:rsid w:val="00FE12A6"/>
    <w:rsid w:val="00FE184E"/>
    <w:rsid w:val="00FE2D03"/>
    <w:rsid w:val="00FE3425"/>
    <w:rsid w:val="00FE3E99"/>
    <w:rsid w:val="00FE66E1"/>
    <w:rsid w:val="00FE77F5"/>
    <w:rsid w:val="00FF00BA"/>
    <w:rsid w:val="00FF0CE4"/>
    <w:rsid w:val="00FF0D36"/>
    <w:rsid w:val="00FF4399"/>
    <w:rsid w:val="00FF48B9"/>
    <w:rsid w:val="00FF4EC3"/>
    <w:rsid w:val="00FF6766"/>
    <w:rsid w:val="00FF6AB8"/>
    <w:rsid w:val="00FF6D35"/>
    <w:rsid w:val="00FF6DD6"/>
    <w:rsid w:val="00FF76E7"/>
    <w:rsid w:val="0B92218A"/>
    <w:rsid w:val="19C565F7"/>
    <w:rsid w:val="2A225E33"/>
    <w:rsid w:val="2A3D7746"/>
    <w:rsid w:val="381F3F03"/>
    <w:rsid w:val="39525CA0"/>
    <w:rsid w:val="58AD0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6A7A43"/>
  <w15:docId w15:val="{47E07D52-CD19-4FFA-8CF5-3E7E4705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4691"/>
    <w:pPr>
      <w:tabs>
        <w:tab w:val="left" w:pos="1985"/>
      </w:tabs>
      <w:overflowPunct w:val="0"/>
      <w:autoSpaceDE w:val="0"/>
      <w:autoSpaceDN w:val="0"/>
      <w:adjustRightInd w:val="0"/>
      <w:spacing w:after="120"/>
      <w:jc w:val="both"/>
      <w:textAlignment w:val="baseline"/>
    </w:pPr>
    <w:rPr>
      <w:rFonts w:eastAsia="Arial Unicode MS"/>
    </w:rPr>
  </w:style>
  <w:style w:type="paragraph" w:styleId="1">
    <w:name w:val="heading 1"/>
    <w:next w:val="a0"/>
    <w:autoRedefine/>
    <w:uiPriority w:val="1"/>
    <w:qFormat/>
    <w:rsid w:val="00DB5A51"/>
    <w:pPr>
      <w:widowControl w:val="0"/>
      <w:numPr>
        <w:numId w:val="1"/>
      </w:numPr>
      <w:pBdr>
        <w:top w:val="single" w:sz="12" w:space="3" w:color="auto"/>
      </w:pBdr>
      <w:spacing w:after="60"/>
      <w:ind w:left="431" w:hanging="431"/>
      <w:outlineLvl w:val="0"/>
    </w:pPr>
    <w:rPr>
      <w:rFonts w:ascii="Arial" w:hAnsi="Arial"/>
      <w:sz w:val="36"/>
      <w:lang w:val="en-GB" w:eastAsia="en-US"/>
    </w:rPr>
  </w:style>
  <w:style w:type="paragraph" w:styleId="20">
    <w:name w:val="heading 2"/>
    <w:basedOn w:val="1"/>
    <w:next w:val="a0"/>
    <w:link w:val="21"/>
    <w:autoRedefine/>
    <w:uiPriority w:val="1"/>
    <w:qFormat/>
    <w:rsid w:val="003843B7"/>
    <w:pPr>
      <w:numPr>
        <w:ilvl w:val="1"/>
      </w:numPr>
      <w:pBdr>
        <w:top w:val="none" w:sz="0" w:space="0" w:color="auto"/>
      </w:pBdr>
      <w:ind w:left="578" w:hanging="578"/>
      <w:outlineLvl w:val="1"/>
    </w:pPr>
    <w:rPr>
      <w:sz w:val="32"/>
    </w:rPr>
  </w:style>
  <w:style w:type="paragraph" w:styleId="3">
    <w:name w:val="heading 3"/>
    <w:basedOn w:val="20"/>
    <w:next w:val="a0"/>
    <w:autoRedefine/>
    <w:uiPriority w:val="1"/>
    <w:qFormat/>
    <w:pPr>
      <w:numPr>
        <w:ilvl w:val="2"/>
      </w:numPr>
      <w:spacing w:before="120"/>
      <w:outlineLvl w:val="2"/>
    </w:pPr>
    <w:rPr>
      <w:sz w:val="28"/>
    </w:rPr>
  </w:style>
  <w:style w:type="paragraph" w:styleId="4">
    <w:name w:val="heading 4"/>
    <w:basedOn w:val="3"/>
    <w:next w:val="a0"/>
    <w:link w:val="40"/>
    <w:autoRedefine/>
    <w:uiPriority w:val="1"/>
    <w:qFormat/>
    <w:pPr>
      <w:numPr>
        <w:ilvl w:val="3"/>
      </w:numPr>
      <w:outlineLvl w:val="3"/>
    </w:pPr>
    <w:rPr>
      <w:sz w:val="24"/>
    </w:rPr>
  </w:style>
  <w:style w:type="paragraph" w:styleId="5">
    <w:name w:val="heading 5"/>
    <w:basedOn w:val="4"/>
    <w:next w:val="a0"/>
    <w:autoRedefine/>
    <w:uiPriority w:val="1"/>
    <w:qFormat/>
    <w:pPr>
      <w:numPr>
        <w:ilvl w:val="4"/>
      </w:numPr>
      <w:outlineLvl w:val="4"/>
    </w:pPr>
    <w:rPr>
      <w:sz w:val="22"/>
    </w:rPr>
  </w:style>
  <w:style w:type="paragraph" w:styleId="6">
    <w:name w:val="heading 6"/>
    <w:basedOn w:val="H6"/>
    <w:next w:val="a0"/>
    <w:autoRedefine/>
    <w:uiPriority w:val="1"/>
    <w:qFormat/>
    <w:pPr>
      <w:numPr>
        <w:ilvl w:val="5"/>
      </w:numPr>
      <w:outlineLvl w:val="5"/>
    </w:pPr>
  </w:style>
  <w:style w:type="paragraph" w:styleId="7">
    <w:name w:val="heading 7"/>
    <w:basedOn w:val="H6"/>
    <w:next w:val="a0"/>
    <w:autoRedefine/>
    <w:uiPriority w:val="1"/>
    <w:qFormat/>
    <w:pPr>
      <w:numPr>
        <w:ilvl w:val="6"/>
      </w:numPr>
      <w:outlineLvl w:val="6"/>
    </w:pPr>
  </w:style>
  <w:style w:type="paragraph" w:styleId="8">
    <w:name w:val="heading 8"/>
    <w:basedOn w:val="1"/>
    <w:next w:val="a0"/>
    <w:autoRedefine/>
    <w:uiPriority w:val="1"/>
    <w:qFormat/>
    <w:pPr>
      <w:numPr>
        <w:ilvl w:val="7"/>
      </w:numPr>
      <w:outlineLvl w:val="7"/>
    </w:pPr>
  </w:style>
  <w:style w:type="paragraph" w:styleId="9">
    <w:name w:val="heading 9"/>
    <w:basedOn w:val="8"/>
    <w:next w:val="a0"/>
    <w:autoRedefine/>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autoRedefine/>
    <w:uiPriority w:val="99"/>
    <w:qFormat/>
    <w:pPr>
      <w:ind w:left="1985" w:hanging="1985"/>
      <w:outlineLvl w:val="9"/>
    </w:pPr>
    <w:rPr>
      <w:sz w:val="20"/>
    </w:rPr>
  </w:style>
  <w:style w:type="paragraph" w:styleId="TOC7">
    <w:name w:val="toc 7"/>
    <w:basedOn w:val="TOC6"/>
    <w:next w:val="a0"/>
    <w:autoRedefine/>
    <w:uiPriority w:val="99"/>
    <w:semiHidden/>
    <w:qFormat/>
    <w:pPr>
      <w:ind w:left="2268" w:hanging="2268"/>
    </w:pPr>
  </w:style>
  <w:style w:type="paragraph" w:styleId="TOC6">
    <w:name w:val="toc 6"/>
    <w:basedOn w:val="TOC5"/>
    <w:next w:val="a0"/>
    <w:autoRedefine/>
    <w:uiPriority w:val="99"/>
    <w:semiHidden/>
    <w:qFormat/>
    <w:pPr>
      <w:ind w:left="1985" w:hanging="1985"/>
    </w:pPr>
  </w:style>
  <w:style w:type="paragraph" w:styleId="TOC5">
    <w:name w:val="toc 5"/>
    <w:basedOn w:val="TOC4"/>
    <w:autoRedefine/>
    <w:uiPriority w:val="99"/>
    <w:semiHidden/>
    <w:qFormat/>
    <w:pPr>
      <w:ind w:left="1701" w:hanging="1701"/>
    </w:pPr>
  </w:style>
  <w:style w:type="paragraph" w:styleId="TOC4">
    <w:name w:val="toc 4"/>
    <w:basedOn w:val="TOC3"/>
    <w:autoRedefine/>
    <w:uiPriority w:val="99"/>
    <w:semiHidden/>
    <w:qFormat/>
    <w:pPr>
      <w:ind w:left="1418" w:hanging="1418"/>
    </w:pPr>
  </w:style>
  <w:style w:type="paragraph" w:styleId="TOC3">
    <w:name w:val="toc 3"/>
    <w:basedOn w:val="TOC2"/>
    <w:autoRedefine/>
    <w:uiPriority w:val="99"/>
    <w:semiHidden/>
    <w:qFormat/>
    <w:pPr>
      <w:ind w:left="1134" w:hanging="1134"/>
    </w:pPr>
  </w:style>
  <w:style w:type="paragraph" w:styleId="TOC2">
    <w:name w:val="toc 2"/>
    <w:basedOn w:val="TOC1"/>
    <w:autoRedefine/>
    <w:uiPriority w:val="99"/>
    <w:semiHidden/>
    <w:qFormat/>
    <w:pPr>
      <w:keepNext w:val="0"/>
      <w:spacing w:before="0"/>
      <w:ind w:left="851" w:hanging="851"/>
    </w:pPr>
    <w:rPr>
      <w:sz w:val="20"/>
    </w:rPr>
  </w:style>
  <w:style w:type="paragraph" w:styleId="TOC1">
    <w:name w:val="toc 1"/>
    <w:autoRedefine/>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4">
    <w:name w:val="caption"/>
    <w:basedOn w:val="a0"/>
    <w:next w:val="a0"/>
    <w:autoRedefine/>
    <w:uiPriority w:val="99"/>
    <w:qFormat/>
    <w:rPr>
      <w:b/>
      <w:bCs/>
    </w:rPr>
  </w:style>
  <w:style w:type="paragraph" w:styleId="a5">
    <w:name w:val="Document Map"/>
    <w:basedOn w:val="a0"/>
    <w:link w:val="a6"/>
    <w:autoRedefine/>
    <w:uiPriority w:val="99"/>
    <w:qFormat/>
    <w:rPr>
      <w:rFonts w:ascii="Tahoma" w:hAnsi="Tahoma"/>
      <w:sz w:val="16"/>
      <w:szCs w:val="16"/>
    </w:rPr>
  </w:style>
  <w:style w:type="paragraph" w:styleId="a7">
    <w:name w:val="annotation text"/>
    <w:basedOn w:val="a0"/>
    <w:link w:val="a8"/>
    <w:autoRedefine/>
    <w:uiPriority w:val="99"/>
    <w:qFormat/>
    <w:rsid w:val="00D159CC"/>
  </w:style>
  <w:style w:type="paragraph" w:styleId="a9">
    <w:name w:val="Body Text"/>
    <w:basedOn w:val="a0"/>
    <w:link w:val="aa"/>
    <w:autoRedefine/>
    <w:qFormat/>
    <w:rPr>
      <w:rFonts w:eastAsia="MS Mincho"/>
      <w:szCs w:val="24"/>
    </w:rPr>
  </w:style>
  <w:style w:type="paragraph" w:styleId="2">
    <w:name w:val="List Bullet 2"/>
    <w:basedOn w:val="a0"/>
    <w:autoRedefine/>
    <w:qFormat/>
    <w:pPr>
      <w:numPr>
        <w:numId w:val="2"/>
      </w:numPr>
      <w:tabs>
        <w:tab w:val="clear" w:pos="643"/>
      </w:tabs>
      <w:ind w:left="432" w:hanging="432"/>
      <w:contextualSpacing/>
      <w:jc w:val="left"/>
    </w:pPr>
    <w:rPr>
      <w:rFonts w:eastAsia="等线"/>
    </w:rPr>
  </w:style>
  <w:style w:type="paragraph" w:styleId="TOC8">
    <w:name w:val="toc 8"/>
    <w:basedOn w:val="TOC1"/>
    <w:autoRedefine/>
    <w:uiPriority w:val="99"/>
    <w:semiHidden/>
    <w:qFormat/>
    <w:pPr>
      <w:spacing w:before="180"/>
      <w:ind w:left="2693" w:hanging="2693"/>
    </w:pPr>
    <w:rPr>
      <w:b/>
    </w:rPr>
  </w:style>
  <w:style w:type="paragraph" w:styleId="ab">
    <w:name w:val="Balloon Text"/>
    <w:basedOn w:val="a0"/>
    <w:link w:val="ac"/>
    <w:autoRedefine/>
    <w:uiPriority w:val="99"/>
    <w:qFormat/>
    <w:pPr>
      <w:spacing w:after="0"/>
    </w:pPr>
    <w:rPr>
      <w:rFonts w:ascii="Segoe UI" w:hAnsi="Segoe UI"/>
      <w:sz w:val="18"/>
      <w:szCs w:val="18"/>
    </w:rPr>
  </w:style>
  <w:style w:type="paragraph" w:styleId="ad">
    <w:name w:val="footer"/>
    <w:basedOn w:val="ae"/>
    <w:autoRedefine/>
    <w:uiPriority w:val="99"/>
    <w:qFormat/>
    <w:pPr>
      <w:jc w:val="center"/>
    </w:pPr>
    <w:rPr>
      <w:i/>
    </w:rPr>
  </w:style>
  <w:style w:type="paragraph" w:styleId="ae">
    <w:name w:val="header"/>
    <w:link w:val="af"/>
    <w:autoRedefin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autoRedefine/>
    <w:uiPriority w:val="99"/>
    <w:semiHidden/>
    <w:qFormat/>
    <w:pPr>
      <w:ind w:left="1418" w:hanging="1418"/>
    </w:pPr>
  </w:style>
  <w:style w:type="paragraph" w:styleId="af0">
    <w:name w:val="annotation subject"/>
    <w:basedOn w:val="a7"/>
    <w:next w:val="a7"/>
    <w:link w:val="af1"/>
    <w:autoRedefine/>
    <w:uiPriority w:val="99"/>
    <w:qFormat/>
    <w:rPr>
      <w:b/>
      <w:bCs/>
    </w:rPr>
  </w:style>
  <w:style w:type="table" w:styleId="af2">
    <w:name w:val="Table Grid"/>
    <w:basedOn w:val="a2"/>
    <w:autoRedefine/>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autoRedefine/>
    <w:uiPriority w:val="99"/>
    <w:qFormat/>
    <w:rPr>
      <w:color w:val="0000FF"/>
      <w:u w:val="single"/>
    </w:rPr>
  </w:style>
  <w:style w:type="character" w:styleId="af4">
    <w:name w:val="annotation reference"/>
    <w:autoRedefine/>
    <w:uiPriority w:val="99"/>
    <w:qFormat/>
    <w:rPr>
      <w:sz w:val="21"/>
      <w:szCs w:val="21"/>
    </w:rPr>
  </w:style>
  <w:style w:type="paragraph" w:customStyle="1" w:styleId="EQ">
    <w:name w:val="EQ"/>
    <w:basedOn w:val="a0"/>
    <w:next w:val="a0"/>
    <w:autoRedefine/>
    <w:uiPriority w:val="99"/>
    <w:qFormat/>
    <w:pPr>
      <w:keepLines/>
      <w:tabs>
        <w:tab w:val="center" w:pos="4536"/>
        <w:tab w:val="right" w:pos="9072"/>
      </w:tabs>
    </w:pPr>
  </w:style>
  <w:style w:type="character" w:customStyle="1" w:styleId="ZGSM">
    <w:name w:val="ZGSM"/>
    <w:autoRedefine/>
    <w:qFormat/>
  </w:style>
  <w:style w:type="paragraph" w:customStyle="1" w:styleId="ZD">
    <w:name w:val="ZD"/>
    <w:autoRedefine/>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0"/>
    <w:autoRedefine/>
    <w:uiPriority w:val="99"/>
    <w:qFormat/>
    <w:pPr>
      <w:outlineLvl w:val="9"/>
    </w:pPr>
  </w:style>
  <w:style w:type="paragraph" w:customStyle="1" w:styleId="NF">
    <w:name w:val="NF"/>
    <w:basedOn w:val="NO"/>
    <w:autoRedefine/>
    <w:uiPriority w:val="99"/>
    <w:qFormat/>
    <w:pPr>
      <w:keepNext/>
      <w:spacing w:after="0"/>
    </w:pPr>
    <w:rPr>
      <w:sz w:val="18"/>
    </w:rPr>
  </w:style>
  <w:style w:type="paragraph" w:customStyle="1" w:styleId="NO">
    <w:name w:val="NO"/>
    <w:basedOn w:val="a0"/>
    <w:link w:val="NOZchn"/>
    <w:autoRedefine/>
    <w:qFormat/>
    <w:pPr>
      <w:keepLines/>
      <w:ind w:left="1135" w:hanging="851"/>
    </w:pPr>
  </w:style>
  <w:style w:type="paragraph" w:customStyle="1" w:styleId="PL">
    <w:name w:val="PL"/>
    <w:autoRedefine/>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uiPriority w:val="99"/>
    <w:qFormat/>
    <w:pPr>
      <w:jc w:val="right"/>
    </w:pPr>
  </w:style>
  <w:style w:type="paragraph" w:customStyle="1" w:styleId="TAL">
    <w:name w:val="TAL"/>
    <w:basedOn w:val="a0"/>
    <w:link w:val="TALCar"/>
    <w:autoRedefine/>
    <w:qFormat/>
    <w:pPr>
      <w:keepNext/>
      <w:keepLines/>
      <w:spacing w:after="0"/>
    </w:pPr>
    <w:rPr>
      <w:sz w:val="18"/>
    </w:rPr>
  </w:style>
  <w:style w:type="paragraph" w:customStyle="1" w:styleId="TAH">
    <w:name w:val="TAH"/>
    <w:basedOn w:val="TAC"/>
    <w:autoRedefine/>
    <w:uiPriority w:val="99"/>
    <w:qFormat/>
    <w:rPr>
      <w:b/>
    </w:rPr>
  </w:style>
  <w:style w:type="paragraph" w:customStyle="1" w:styleId="TAC">
    <w:name w:val="TAC"/>
    <w:basedOn w:val="TAL"/>
    <w:autoRedefine/>
    <w:uiPriority w:val="99"/>
    <w:qFormat/>
    <w:pPr>
      <w:jc w:val="center"/>
    </w:pPr>
  </w:style>
  <w:style w:type="paragraph" w:customStyle="1" w:styleId="LD">
    <w:name w:val="LD"/>
    <w:autoRedefine/>
    <w:uiPriority w:val="99"/>
    <w:qFormat/>
    <w:pPr>
      <w:keepNext/>
      <w:keepLines/>
      <w:spacing w:line="180" w:lineRule="exact"/>
    </w:pPr>
    <w:rPr>
      <w:rFonts w:ascii="Courier New" w:hAnsi="Courier New"/>
      <w:lang w:val="en-GB" w:eastAsia="en-US"/>
    </w:rPr>
  </w:style>
  <w:style w:type="paragraph" w:customStyle="1" w:styleId="EX">
    <w:name w:val="EX"/>
    <w:basedOn w:val="a0"/>
    <w:autoRedefine/>
    <w:uiPriority w:val="99"/>
    <w:qFormat/>
    <w:pPr>
      <w:keepLines/>
      <w:ind w:left="1702" w:hanging="1418"/>
    </w:pPr>
  </w:style>
  <w:style w:type="paragraph" w:customStyle="1" w:styleId="FP">
    <w:name w:val="FP"/>
    <w:basedOn w:val="a0"/>
    <w:autoRedefine/>
    <w:uiPriority w:val="99"/>
    <w:qFormat/>
    <w:pPr>
      <w:spacing w:after="0"/>
    </w:pPr>
  </w:style>
  <w:style w:type="paragraph" w:customStyle="1" w:styleId="NW">
    <w:name w:val="NW"/>
    <w:basedOn w:val="NO"/>
    <w:autoRedefine/>
    <w:uiPriority w:val="99"/>
    <w:qFormat/>
    <w:pPr>
      <w:spacing w:after="0"/>
    </w:pPr>
  </w:style>
  <w:style w:type="paragraph" w:customStyle="1" w:styleId="EW">
    <w:name w:val="EW"/>
    <w:basedOn w:val="EX"/>
    <w:autoRedefine/>
    <w:uiPriority w:val="99"/>
    <w:qFormat/>
    <w:pPr>
      <w:spacing w:after="0"/>
    </w:pPr>
  </w:style>
  <w:style w:type="paragraph" w:customStyle="1" w:styleId="B1">
    <w:name w:val="B1"/>
    <w:basedOn w:val="a0"/>
    <w:link w:val="B1Char"/>
    <w:autoRedefine/>
    <w:qFormat/>
    <w:pPr>
      <w:ind w:left="568" w:hanging="284"/>
    </w:pPr>
  </w:style>
  <w:style w:type="paragraph" w:customStyle="1" w:styleId="EditorsNote">
    <w:name w:val="Editor's Note"/>
    <w:basedOn w:val="NO"/>
    <w:link w:val="EditorsNoteChar"/>
    <w:autoRedefine/>
    <w:qFormat/>
    <w:rPr>
      <w:color w:val="FF0000"/>
    </w:rPr>
  </w:style>
  <w:style w:type="paragraph" w:customStyle="1" w:styleId="TH">
    <w:name w:val="TH"/>
    <w:basedOn w:val="a0"/>
    <w:link w:val="THChar"/>
    <w:autoRedefine/>
    <w:qFormat/>
    <w:pPr>
      <w:keepNext/>
      <w:keepLines/>
      <w:spacing w:before="60"/>
      <w:jc w:val="center"/>
    </w:pPr>
    <w:rPr>
      <w:b/>
    </w:rPr>
  </w:style>
  <w:style w:type="paragraph" w:customStyle="1" w:styleId="ZA">
    <w:name w:val="ZA"/>
    <w:autoRedefine/>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autoRedefine/>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autoRedefine/>
    <w:uiPriority w:val="99"/>
    <w:qFormat/>
    <w:pPr>
      <w:ind w:left="851" w:hanging="851"/>
    </w:pPr>
  </w:style>
  <w:style w:type="paragraph" w:customStyle="1" w:styleId="ZH">
    <w:name w:val="ZH"/>
    <w:autoRedefine/>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autoRedefine/>
    <w:qFormat/>
    <w:pPr>
      <w:keepNext w:val="0"/>
      <w:spacing w:before="0" w:after="240"/>
    </w:pPr>
  </w:style>
  <w:style w:type="paragraph" w:customStyle="1" w:styleId="ZG">
    <w:name w:val="ZG"/>
    <w:autoRedefine/>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ar"/>
    <w:autoRedefine/>
    <w:qFormat/>
    <w:pPr>
      <w:ind w:left="851" w:hanging="284"/>
    </w:pPr>
  </w:style>
  <w:style w:type="paragraph" w:customStyle="1" w:styleId="B3">
    <w:name w:val="B3"/>
    <w:basedOn w:val="a0"/>
    <w:link w:val="B3Char"/>
    <w:autoRedefine/>
    <w:qFormat/>
    <w:pPr>
      <w:ind w:left="1135" w:hanging="284"/>
    </w:pPr>
  </w:style>
  <w:style w:type="paragraph" w:customStyle="1" w:styleId="B4">
    <w:name w:val="B4"/>
    <w:basedOn w:val="a0"/>
    <w:link w:val="B4Char"/>
    <w:autoRedefine/>
    <w:qFormat/>
    <w:pPr>
      <w:ind w:left="1418" w:hanging="284"/>
    </w:pPr>
  </w:style>
  <w:style w:type="paragraph" w:customStyle="1" w:styleId="B5">
    <w:name w:val="B5"/>
    <w:basedOn w:val="a0"/>
    <w:autoRedefine/>
    <w:uiPriority w:val="99"/>
    <w:qFormat/>
    <w:pPr>
      <w:ind w:left="1702" w:hanging="284"/>
    </w:pPr>
  </w:style>
  <w:style w:type="paragraph" w:customStyle="1" w:styleId="ZTD">
    <w:name w:val="ZTD"/>
    <w:basedOn w:val="ZB"/>
    <w:autoRedefine/>
    <w:uiPriority w:val="99"/>
    <w:qFormat/>
    <w:pPr>
      <w:framePr w:hRule="auto" w:wrap="notBeside" w:y="852"/>
    </w:pPr>
    <w:rPr>
      <w:i w:val="0"/>
      <w:sz w:val="40"/>
    </w:rPr>
  </w:style>
  <w:style w:type="paragraph" w:customStyle="1" w:styleId="ZV">
    <w:name w:val="ZV"/>
    <w:basedOn w:val="ZU"/>
    <w:autoRedefine/>
    <w:uiPriority w:val="99"/>
    <w:qFormat/>
    <w:pPr>
      <w:framePr w:wrap="notBeside" w:y="16161"/>
    </w:pPr>
  </w:style>
  <w:style w:type="paragraph" w:customStyle="1" w:styleId="TAJ">
    <w:name w:val="TAJ"/>
    <w:basedOn w:val="TH"/>
    <w:autoRedefine/>
    <w:uiPriority w:val="99"/>
    <w:qFormat/>
  </w:style>
  <w:style w:type="paragraph" w:customStyle="1" w:styleId="Guidance">
    <w:name w:val="Guidance"/>
    <w:basedOn w:val="a0"/>
    <w:autoRedefine/>
    <w:uiPriority w:val="99"/>
    <w:qFormat/>
    <w:rPr>
      <w:i/>
      <w:color w:val="0000FF"/>
    </w:rPr>
  </w:style>
  <w:style w:type="character" w:customStyle="1" w:styleId="af">
    <w:name w:val="页眉 字符"/>
    <w:link w:val="ae"/>
    <w:autoRedefine/>
    <w:uiPriority w:val="99"/>
    <w:qFormat/>
    <w:rPr>
      <w:rFonts w:ascii="Arial" w:hAnsi="Arial"/>
      <w:b/>
      <w:sz w:val="18"/>
      <w:lang w:val="en-GB" w:eastAsia="ja-JP" w:bidi="ar-SA"/>
    </w:rPr>
  </w:style>
  <w:style w:type="paragraph" w:customStyle="1" w:styleId="CRCoverPage">
    <w:name w:val="CR Cover Page"/>
    <w:autoRedefine/>
    <w:qFormat/>
    <w:pPr>
      <w:spacing w:after="120"/>
    </w:pPr>
    <w:rPr>
      <w:rFonts w:ascii="Arial" w:eastAsia="MS Mincho" w:hAnsi="Arial"/>
      <w:lang w:val="en-GB" w:eastAsia="en-US"/>
    </w:rPr>
  </w:style>
  <w:style w:type="paragraph" w:customStyle="1" w:styleId="00BodyText">
    <w:name w:val="00 BodyText"/>
    <w:basedOn w:val="a0"/>
    <w:autoRedefine/>
    <w:uiPriority w:val="99"/>
    <w:qFormat/>
    <w:pPr>
      <w:spacing w:after="220"/>
    </w:pPr>
    <w:rPr>
      <w:sz w:val="22"/>
    </w:rPr>
  </w:style>
  <w:style w:type="character" w:customStyle="1" w:styleId="ac">
    <w:name w:val="批注框文本 字符"/>
    <w:link w:val="ab"/>
    <w:autoRedefine/>
    <w:uiPriority w:val="99"/>
    <w:qFormat/>
    <w:rPr>
      <w:rFonts w:ascii="Segoe UI" w:eastAsia="Arial Unicode MS" w:hAnsi="Segoe UI"/>
      <w:sz w:val="18"/>
      <w:szCs w:val="18"/>
      <w:lang w:val="en-GB"/>
    </w:rPr>
  </w:style>
  <w:style w:type="character" w:customStyle="1" w:styleId="a6">
    <w:name w:val="文档结构图 字符"/>
    <w:link w:val="a5"/>
    <w:autoRedefine/>
    <w:uiPriority w:val="99"/>
    <w:qFormat/>
    <w:rPr>
      <w:rFonts w:ascii="Tahoma" w:eastAsia="Arial Unicode MS" w:hAnsi="Tahoma"/>
      <w:sz w:val="16"/>
      <w:szCs w:val="16"/>
      <w:lang w:val="en-GB"/>
    </w:rPr>
  </w:style>
  <w:style w:type="character" w:customStyle="1" w:styleId="21">
    <w:name w:val="标题 2 字符"/>
    <w:link w:val="20"/>
    <w:autoRedefine/>
    <w:uiPriority w:val="1"/>
    <w:qFormat/>
    <w:rsid w:val="003843B7"/>
    <w:rPr>
      <w:rFonts w:ascii="Arial" w:hAnsi="Arial"/>
      <w:sz w:val="32"/>
      <w:lang w:val="en-GB" w:eastAsia="en-US"/>
    </w:rPr>
  </w:style>
  <w:style w:type="character" w:customStyle="1" w:styleId="a8">
    <w:name w:val="批注文字 字符"/>
    <w:link w:val="a7"/>
    <w:autoRedefine/>
    <w:uiPriority w:val="99"/>
    <w:qFormat/>
    <w:rsid w:val="00D159CC"/>
    <w:rPr>
      <w:rFonts w:ascii="Arial" w:eastAsia="Arial Unicode MS" w:hAnsi="Arial"/>
      <w:lang w:val="en-GB" w:eastAsia="en-US"/>
    </w:rPr>
  </w:style>
  <w:style w:type="character" w:customStyle="1" w:styleId="af1">
    <w:name w:val="批注主题 字符"/>
    <w:link w:val="af0"/>
    <w:autoRedefine/>
    <w:uiPriority w:val="99"/>
    <w:qFormat/>
    <w:rPr>
      <w:rFonts w:ascii="Arial" w:eastAsia="Arial Unicode MS" w:hAnsi="Arial"/>
      <w:b/>
      <w:bCs/>
      <w:lang w:val="en-GB" w:eastAsia="en-US"/>
    </w:rPr>
  </w:style>
  <w:style w:type="paragraph" w:customStyle="1" w:styleId="-11">
    <w:name w:val="彩色底纹 - 强调文字颜色 11"/>
    <w:autoRedefine/>
    <w:hidden/>
    <w:uiPriority w:val="71"/>
    <w:qFormat/>
    <w:rPr>
      <w:lang w:val="en-GB" w:eastAsia="en-US"/>
    </w:rPr>
  </w:style>
  <w:style w:type="character" w:styleId="af5">
    <w:name w:val="Placeholder Text"/>
    <w:autoRedefine/>
    <w:uiPriority w:val="99"/>
    <w:semiHidden/>
    <w:qFormat/>
    <w:rPr>
      <w:color w:val="808080"/>
    </w:rPr>
  </w:style>
  <w:style w:type="paragraph" w:styleId="a">
    <w:name w:val="List Paragraph"/>
    <w:basedOn w:val="a0"/>
    <w:link w:val="af6"/>
    <w:autoRedefine/>
    <w:uiPriority w:val="34"/>
    <w:qFormat/>
    <w:rsid w:val="00BD1BA1"/>
    <w:pPr>
      <w:numPr>
        <w:numId w:val="7"/>
      </w:numPr>
      <w:contextualSpacing/>
    </w:pPr>
  </w:style>
  <w:style w:type="character" w:customStyle="1" w:styleId="Doc-text2Char">
    <w:name w:val="Doc-text2 Char"/>
    <w:link w:val="Doc-text2"/>
    <w:autoRedefine/>
    <w:qFormat/>
    <w:locked/>
    <w:rPr>
      <w:rFonts w:ascii="Arial" w:eastAsia="MS Mincho" w:hAnsi="Arial" w:cs="Arial"/>
      <w:szCs w:val="24"/>
      <w:lang w:val="en-GB" w:eastAsia="en-GB"/>
    </w:rPr>
  </w:style>
  <w:style w:type="paragraph" w:customStyle="1" w:styleId="Doc-text2">
    <w:name w:val="Doc-text2"/>
    <w:basedOn w:val="a0"/>
    <w:link w:val="Doc-text2Char"/>
    <w:autoRedefine/>
    <w:qFormat/>
    <w:pPr>
      <w:tabs>
        <w:tab w:val="left" w:pos="1622"/>
      </w:tabs>
      <w:spacing w:after="0"/>
      <w:ind w:left="1622" w:hanging="363"/>
      <w:jc w:val="left"/>
    </w:pPr>
    <w:rPr>
      <w:rFonts w:eastAsia="MS Mincho"/>
      <w:szCs w:val="24"/>
      <w:lang w:eastAsia="en-GB"/>
    </w:rPr>
  </w:style>
  <w:style w:type="paragraph" w:customStyle="1" w:styleId="10">
    <w:name w:val="修订1"/>
    <w:autoRedefine/>
    <w:hidden/>
    <w:uiPriority w:val="99"/>
    <w:semiHidden/>
    <w:qFormat/>
    <w:rPr>
      <w:rFonts w:ascii="Arial" w:eastAsia="Arial Unicode MS" w:hAnsi="Arial"/>
      <w:lang w:val="en-GB" w:eastAsia="en-US"/>
    </w:rPr>
  </w:style>
  <w:style w:type="character" w:customStyle="1" w:styleId="B1Char">
    <w:name w:val="B1 Char"/>
    <w:link w:val="B1"/>
    <w:autoRedefine/>
    <w:qFormat/>
    <w:rPr>
      <w:rFonts w:ascii="Arial" w:eastAsia="Arial Unicode MS" w:hAnsi="Arial"/>
      <w:lang w:val="en-GB" w:eastAsia="en-US"/>
    </w:rPr>
  </w:style>
  <w:style w:type="paragraph" w:customStyle="1" w:styleId="Agreement">
    <w:name w:val="Agreement"/>
    <w:basedOn w:val="a0"/>
    <w:next w:val="a0"/>
    <w:autoRedefine/>
    <w:uiPriority w:val="99"/>
    <w:qFormat/>
    <w:pPr>
      <w:numPr>
        <w:numId w:val="3"/>
      </w:numPr>
      <w:spacing w:before="60" w:after="0"/>
      <w:jc w:val="left"/>
    </w:pPr>
    <w:rPr>
      <w:rFonts w:eastAsia="MS Mincho"/>
      <w:b/>
      <w:szCs w:val="24"/>
      <w:lang w:eastAsia="en-GB"/>
    </w:rPr>
  </w:style>
  <w:style w:type="character" w:customStyle="1" w:styleId="aa">
    <w:name w:val="正文文本 字符"/>
    <w:basedOn w:val="a1"/>
    <w:link w:val="a9"/>
    <w:autoRedefine/>
    <w:qFormat/>
    <w:rPr>
      <w:rFonts w:eastAsia="MS Mincho"/>
      <w:szCs w:val="24"/>
      <w:lang w:eastAsia="en-US"/>
    </w:rPr>
  </w:style>
  <w:style w:type="character" w:customStyle="1" w:styleId="af6">
    <w:name w:val="列表段落 字符"/>
    <w:link w:val="a"/>
    <w:autoRedefine/>
    <w:uiPriority w:val="34"/>
    <w:qFormat/>
    <w:locked/>
    <w:rsid w:val="00BD1BA1"/>
    <w:rPr>
      <w:rFonts w:eastAsia="Arial Unicode MS"/>
    </w:rPr>
  </w:style>
  <w:style w:type="character" w:customStyle="1" w:styleId="apple-converted-space">
    <w:name w:val="apple-converted-space"/>
    <w:basedOn w:val="a1"/>
    <w:autoRedefine/>
    <w:qFormat/>
  </w:style>
  <w:style w:type="character" w:customStyle="1" w:styleId="EditorsNoteChar">
    <w:name w:val="Editor's Note Char"/>
    <w:link w:val="EditorsNote"/>
    <w:autoRedefine/>
    <w:qFormat/>
    <w:rPr>
      <w:rFonts w:ascii="Arial" w:eastAsia="Arial Unicode MS" w:hAnsi="Arial"/>
      <w:color w:val="FF0000"/>
      <w:lang w:val="en-GB" w:eastAsia="en-US"/>
    </w:rPr>
  </w:style>
  <w:style w:type="character" w:customStyle="1" w:styleId="B1Char1">
    <w:name w:val="B1 Char1"/>
    <w:autoRedefine/>
    <w:qFormat/>
    <w:rPr>
      <w:rFonts w:eastAsia="MS LineDraw"/>
      <w:lang w:val="en-GB" w:eastAsia="ja-JP" w:bidi="ar-SA"/>
    </w:rPr>
  </w:style>
  <w:style w:type="character" w:customStyle="1" w:styleId="B2Car">
    <w:name w:val="B2 Car"/>
    <w:link w:val="B2"/>
    <w:autoRedefine/>
    <w:qFormat/>
    <w:rPr>
      <w:rFonts w:ascii="Arial" w:eastAsia="Arial Unicode MS" w:hAnsi="Arial"/>
      <w:lang w:val="en-GB" w:eastAsia="en-US"/>
    </w:rPr>
  </w:style>
  <w:style w:type="character" w:customStyle="1" w:styleId="B1Zchn">
    <w:name w:val="B1 Zchn"/>
    <w:autoRedefine/>
    <w:qFormat/>
    <w:locked/>
    <w:rPr>
      <w:rFonts w:ascii="Times New Roman" w:eastAsia="Times New Roman" w:hAnsi="Times New Roman"/>
      <w:lang w:val="zh-CN" w:eastAsia="zh-CN"/>
    </w:rPr>
  </w:style>
  <w:style w:type="character" w:customStyle="1" w:styleId="NOZchn">
    <w:name w:val="NO Zchn"/>
    <w:link w:val="NO"/>
    <w:autoRedefine/>
    <w:qFormat/>
    <w:rPr>
      <w:rFonts w:ascii="Arial" w:eastAsia="Arial Unicode MS" w:hAnsi="Arial"/>
      <w:lang w:val="en-GB" w:eastAsia="en-US"/>
    </w:rPr>
  </w:style>
  <w:style w:type="character" w:customStyle="1" w:styleId="B2Char">
    <w:name w:val="B2 Char"/>
    <w:autoRedefine/>
    <w:qFormat/>
    <w:rPr>
      <w:rFonts w:ascii="Times New Roman" w:eastAsia="MS Mincho" w:hAnsi="Times New Roman"/>
      <w:lang w:val="en-GB" w:eastAsia="en-US"/>
    </w:rPr>
  </w:style>
  <w:style w:type="character" w:customStyle="1" w:styleId="B3Char">
    <w:name w:val="B3 Char"/>
    <w:link w:val="B3"/>
    <w:autoRedefine/>
    <w:qFormat/>
    <w:locked/>
    <w:rPr>
      <w:rFonts w:ascii="Arial" w:eastAsia="Arial Unicode MS" w:hAnsi="Arial"/>
      <w:lang w:val="en-GB" w:eastAsia="en-US"/>
    </w:rPr>
  </w:style>
  <w:style w:type="character" w:customStyle="1" w:styleId="B4Char">
    <w:name w:val="B4 Char"/>
    <w:link w:val="B4"/>
    <w:autoRedefine/>
    <w:qFormat/>
    <w:locked/>
    <w:rPr>
      <w:rFonts w:ascii="Arial" w:eastAsia="Arial Unicode MS" w:hAnsi="Arial"/>
      <w:lang w:val="en-GB" w:eastAsia="en-US"/>
    </w:rPr>
  </w:style>
  <w:style w:type="character" w:customStyle="1" w:styleId="TALCar">
    <w:name w:val="TAL Car"/>
    <w:link w:val="TAL"/>
    <w:autoRedefine/>
    <w:qFormat/>
    <w:rPr>
      <w:rFonts w:ascii="Arial" w:eastAsia="Arial Unicode MS" w:hAnsi="Arial"/>
      <w:sz w:val="18"/>
      <w:lang w:val="en-GB" w:eastAsia="en-US"/>
    </w:rPr>
  </w:style>
  <w:style w:type="table" w:customStyle="1" w:styleId="TableGrid1">
    <w:name w:val="TableGrid1"/>
    <w:basedOn w:val="a2"/>
    <w:autoRedefine/>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autoRedefine/>
    <w:qFormat/>
    <w:rPr>
      <w:rFonts w:ascii="Arial" w:eastAsia="Arial Unicode MS" w:hAnsi="Arial"/>
      <w:b/>
      <w:lang w:val="en-GB" w:eastAsia="en-US"/>
    </w:rPr>
  </w:style>
  <w:style w:type="character" w:customStyle="1" w:styleId="TFChar">
    <w:name w:val="TF Char"/>
    <w:link w:val="TF"/>
    <w:autoRedefine/>
    <w:qFormat/>
    <w:rPr>
      <w:rFonts w:ascii="Arial" w:eastAsia="Arial Unicode MS" w:hAnsi="Arial"/>
      <w:b/>
      <w:lang w:val="en-GB" w:eastAsia="en-US"/>
    </w:rPr>
  </w:style>
  <w:style w:type="character" w:customStyle="1" w:styleId="40">
    <w:name w:val="标题 4 字符"/>
    <w:basedOn w:val="a1"/>
    <w:link w:val="4"/>
    <w:autoRedefine/>
    <w:uiPriority w:val="1"/>
    <w:qFormat/>
    <w:rPr>
      <w:rFonts w:ascii="Arial" w:hAnsi="Arial"/>
      <w:sz w:val="24"/>
      <w:lang w:val="en-GB" w:eastAsia="en-US"/>
    </w:rPr>
  </w:style>
  <w:style w:type="paragraph" w:styleId="af7">
    <w:name w:val="Revision"/>
    <w:hidden/>
    <w:uiPriority w:val="99"/>
    <w:unhideWhenUsed/>
    <w:rsid w:val="00E2106A"/>
    <w:rPr>
      <w:rFonts w:ascii="Arial" w:eastAsia="Arial Unicode MS" w:hAnsi="Arial"/>
      <w:lang w:val="en-GB" w:eastAsia="en-US"/>
    </w:rPr>
  </w:style>
  <w:style w:type="paragraph" w:styleId="af8">
    <w:name w:val="Normal (Web)"/>
    <w:basedOn w:val="a0"/>
    <w:uiPriority w:val="99"/>
    <w:unhideWhenUsed/>
    <w:rsid w:val="00E06AB7"/>
    <w:pPr>
      <w:overflowPunct/>
      <w:autoSpaceDE/>
      <w:autoSpaceDN/>
      <w:adjustRightInd/>
      <w:spacing w:before="100" w:beforeAutospacing="1" w:after="100" w:afterAutospacing="1"/>
      <w:jc w:val="left"/>
      <w:textAlignment w:val="auto"/>
    </w:pPr>
    <w:rPr>
      <w:rFonts w:ascii="宋体" w:eastAsia="宋体" w:hAnsi="宋体" w:cs="宋体"/>
      <w:sz w:val="24"/>
      <w:szCs w:val="24"/>
    </w:rPr>
  </w:style>
  <w:style w:type="paragraph" w:styleId="z-">
    <w:name w:val="HTML Top of Form"/>
    <w:basedOn w:val="a0"/>
    <w:next w:val="a0"/>
    <w:link w:val="z-0"/>
    <w:hidden/>
    <w:uiPriority w:val="99"/>
    <w:semiHidden/>
    <w:unhideWhenUsed/>
    <w:rsid w:val="00E06AB7"/>
    <w:pPr>
      <w:pBdr>
        <w:bottom w:val="single" w:sz="6" w:space="1" w:color="auto"/>
      </w:pBdr>
      <w:overflowPunct/>
      <w:autoSpaceDE/>
      <w:autoSpaceDN/>
      <w:adjustRightInd/>
      <w:spacing w:after="0"/>
      <w:jc w:val="center"/>
      <w:textAlignment w:val="auto"/>
    </w:pPr>
    <w:rPr>
      <w:rFonts w:eastAsia="宋体" w:cs="Arial"/>
      <w:vanish/>
      <w:sz w:val="16"/>
      <w:szCs w:val="16"/>
    </w:rPr>
  </w:style>
  <w:style w:type="character" w:customStyle="1" w:styleId="z-0">
    <w:name w:val="z-窗体顶端 字符"/>
    <w:basedOn w:val="a1"/>
    <w:link w:val="z-"/>
    <w:uiPriority w:val="99"/>
    <w:semiHidden/>
    <w:rsid w:val="00E06AB7"/>
    <w:rPr>
      <w:rFonts w:ascii="Arial" w:hAnsi="Arial" w:cs="Arial"/>
      <w:vanish/>
      <w:sz w:val="16"/>
      <w:szCs w:val="16"/>
    </w:rPr>
  </w:style>
  <w:style w:type="paragraph" w:styleId="z-1">
    <w:name w:val="HTML Bottom of Form"/>
    <w:basedOn w:val="a0"/>
    <w:next w:val="a0"/>
    <w:link w:val="z-2"/>
    <w:hidden/>
    <w:uiPriority w:val="99"/>
    <w:semiHidden/>
    <w:unhideWhenUsed/>
    <w:rsid w:val="00E06AB7"/>
    <w:pPr>
      <w:pBdr>
        <w:top w:val="single" w:sz="6" w:space="1" w:color="auto"/>
      </w:pBdr>
      <w:overflowPunct/>
      <w:autoSpaceDE/>
      <w:autoSpaceDN/>
      <w:adjustRightInd/>
      <w:spacing w:after="0"/>
      <w:jc w:val="center"/>
      <w:textAlignment w:val="auto"/>
    </w:pPr>
    <w:rPr>
      <w:rFonts w:eastAsia="宋体" w:cs="Arial"/>
      <w:vanish/>
      <w:sz w:val="16"/>
      <w:szCs w:val="16"/>
    </w:rPr>
  </w:style>
  <w:style w:type="character" w:customStyle="1" w:styleId="z-2">
    <w:name w:val="z-窗体底端 字符"/>
    <w:basedOn w:val="a1"/>
    <w:link w:val="z-1"/>
    <w:uiPriority w:val="99"/>
    <w:semiHidden/>
    <w:rsid w:val="00E06AB7"/>
    <w:rPr>
      <w:rFonts w:ascii="Arial" w:hAnsi="Arial" w:cs="Arial"/>
      <w:vanish/>
      <w:sz w:val="16"/>
      <w:szCs w:val="16"/>
    </w:rPr>
  </w:style>
  <w:style w:type="character" w:styleId="af9">
    <w:name w:val="Strong"/>
    <w:basedOn w:val="a1"/>
    <w:uiPriority w:val="22"/>
    <w:qFormat/>
    <w:rsid w:val="001113F1"/>
    <w:rPr>
      <w:b/>
      <w:bCs/>
    </w:rPr>
  </w:style>
  <w:style w:type="character" w:styleId="afa">
    <w:name w:val="Emphasis"/>
    <w:basedOn w:val="a1"/>
    <w:uiPriority w:val="20"/>
    <w:qFormat/>
    <w:rsid w:val="001113F1"/>
    <w:rPr>
      <w:i/>
      <w:iCs/>
    </w:rPr>
  </w:style>
  <w:style w:type="character" w:customStyle="1" w:styleId="3GPPHeaderChar">
    <w:name w:val="3GPP_Header Char"/>
    <w:link w:val="3GPPHeader"/>
    <w:autoRedefine/>
    <w:qFormat/>
    <w:locked/>
    <w:rsid w:val="007B5A1E"/>
    <w:rPr>
      <w:rFonts w:ascii="Arial" w:eastAsiaTheme="minorEastAsia" w:hAnsi="Arial" w:cs="Arial"/>
      <w:b/>
      <w:sz w:val="24"/>
      <w:szCs w:val="24"/>
      <w:lang w:eastAsia="fr-FR"/>
    </w:rPr>
  </w:style>
  <w:style w:type="paragraph" w:customStyle="1" w:styleId="3GPPHeader">
    <w:name w:val="3GPP_Header"/>
    <w:basedOn w:val="a0"/>
    <w:link w:val="3GPPHeaderChar"/>
    <w:autoRedefine/>
    <w:qFormat/>
    <w:rsid w:val="007B5A1E"/>
    <w:pPr>
      <w:tabs>
        <w:tab w:val="left" w:pos="1701"/>
        <w:tab w:val="right" w:pos="9639"/>
      </w:tabs>
      <w:spacing w:after="0"/>
      <w:jc w:val="left"/>
      <w:textAlignment w:val="auto"/>
    </w:pPr>
    <w:rPr>
      <w:rFonts w:eastAsiaTheme="minorEastAsia"/>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626402">
      <w:bodyDiv w:val="1"/>
      <w:marLeft w:val="0"/>
      <w:marRight w:val="0"/>
      <w:marTop w:val="0"/>
      <w:marBottom w:val="0"/>
      <w:divBdr>
        <w:top w:val="none" w:sz="0" w:space="0" w:color="auto"/>
        <w:left w:val="none" w:sz="0" w:space="0" w:color="auto"/>
        <w:bottom w:val="none" w:sz="0" w:space="0" w:color="auto"/>
        <w:right w:val="none" w:sz="0" w:space="0" w:color="auto"/>
      </w:divBdr>
    </w:div>
    <w:div w:id="450635096">
      <w:bodyDiv w:val="1"/>
      <w:marLeft w:val="0"/>
      <w:marRight w:val="0"/>
      <w:marTop w:val="0"/>
      <w:marBottom w:val="0"/>
      <w:divBdr>
        <w:top w:val="none" w:sz="0" w:space="0" w:color="auto"/>
        <w:left w:val="none" w:sz="0" w:space="0" w:color="auto"/>
        <w:bottom w:val="none" w:sz="0" w:space="0" w:color="auto"/>
        <w:right w:val="none" w:sz="0" w:space="0" w:color="auto"/>
      </w:divBdr>
      <w:divsChild>
        <w:div w:id="287013818">
          <w:marLeft w:val="0"/>
          <w:marRight w:val="0"/>
          <w:marTop w:val="0"/>
          <w:marBottom w:val="0"/>
          <w:divBdr>
            <w:top w:val="single" w:sz="2" w:space="0" w:color="E3E3E3"/>
            <w:left w:val="single" w:sz="2" w:space="0" w:color="E3E3E3"/>
            <w:bottom w:val="single" w:sz="2" w:space="0" w:color="E3E3E3"/>
            <w:right w:val="single" w:sz="2" w:space="0" w:color="E3E3E3"/>
          </w:divBdr>
          <w:divsChild>
            <w:div w:id="1558739356">
              <w:marLeft w:val="0"/>
              <w:marRight w:val="0"/>
              <w:marTop w:val="0"/>
              <w:marBottom w:val="0"/>
              <w:divBdr>
                <w:top w:val="single" w:sz="2" w:space="0" w:color="E3E3E3"/>
                <w:left w:val="single" w:sz="2" w:space="0" w:color="E3E3E3"/>
                <w:bottom w:val="single" w:sz="2" w:space="0" w:color="E3E3E3"/>
                <w:right w:val="single" w:sz="2" w:space="0" w:color="E3E3E3"/>
              </w:divBdr>
              <w:divsChild>
                <w:div w:id="1295059738">
                  <w:marLeft w:val="0"/>
                  <w:marRight w:val="0"/>
                  <w:marTop w:val="0"/>
                  <w:marBottom w:val="0"/>
                  <w:divBdr>
                    <w:top w:val="single" w:sz="2" w:space="0" w:color="E3E3E3"/>
                    <w:left w:val="single" w:sz="2" w:space="0" w:color="E3E3E3"/>
                    <w:bottom w:val="single" w:sz="2" w:space="0" w:color="E3E3E3"/>
                    <w:right w:val="single" w:sz="2" w:space="0" w:color="E3E3E3"/>
                  </w:divBdr>
                  <w:divsChild>
                    <w:div w:id="336228395">
                      <w:marLeft w:val="0"/>
                      <w:marRight w:val="0"/>
                      <w:marTop w:val="0"/>
                      <w:marBottom w:val="0"/>
                      <w:divBdr>
                        <w:top w:val="single" w:sz="2" w:space="0" w:color="E3E3E3"/>
                        <w:left w:val="single" w:sz="2" w:space="0" w:color="E3E3E3"/>
                        <w:bottom w:val="single" w:sz="2" w:space="0" w:color="E3E3E3"/>
                        <w:right w:val="single" w:sz="2" w:space="0" w:color="E3E3E3"/>
                      </w:divBdr>
                      <w:divsChild>
                        <w:div w:id="237133314">
                          <w:marLeft w:val="0"/>
                          <w:marRight w:val="0"/>
                          <w:marTop w:val="0"/>
                          <w:marBottom w:val="0"/>
                          <w:divBdr>
                            <w:top w:val="single" w:sz="2" w:space="0" w:color="E3E3E3"/>
                            <w:left w:val="single" w:sz="2" w:space="0" w:color="E3E3E3"/>
                            <w:bottom w:val="single" w:sz="2" w:space="0" w:color="E3E3E3"/>
                            <w:right w:val="single" w:sz="2" w:space="0" w:color="E3E3E3"/>
                          </w:divBdr>
                          <w:divsChild>
                            <w:div w:id="1579484150">
                              <w:marLeft w:val="0"/>
                              <w:marRight w:val="0"/>
                              <w:marTop w:val="0"/>
                              <w:marBottom w:val="0"/>
                              <w:divBdr>
                                <w:top w:val="single" w:sz="2" w:space="0" w:color="E3E3E3"/>
                                <w:left w:val="single" w:sz="2" w:space="0" w:color="E3E3E3"/>
                                <w:bottom w:val="single" w:sz="2" w:space="0" w:color="E3E3E3"/>
                                <w:right w:val="single" w:sz="2" w:space="0" w:color="E3E3E3"/>
                              </w:divBdr>
                              <w:divsChild>
                                <w:div w:id="1933274122">
                                  <w:marLeft w:val="0"/>
                                  <w:marRight w:val="0"/>
                                  <w:marTop w:val="100"/>
                                  <w:marBottom w:val="100"/>
                                  <w:divBdr>
                                    <w:top w:val="single" w:sz="2" w:space="0" w:color="E3E3E3"/>
                                    <w:left w:val="single" w:sz="2" w:space="0" w:color="E3E3E3"/>
                                    <w:bottom w:val="single" w:sz="2" w:space="0" w:color="E3E3E3"/>
                                    <w:right w:val="single" w:sz="2" w:space="0" w:color="E3E3E3"/>
                                  </w:divBdr>
                                  <w:divsChild>
                                    <w:div w:id="1514343618">
                                      <w:marLeft w:val="0"/>
                                      <w:marRight w:val="0"/>
                                      <w:marTop w:val="0"/>
                                      <w:marBottom w:val="0"/>
                                      <w:divBdr>
                                        <w:top w:val="single" w:sz="2" w:space="0" w:color="E3E3E3"/>
                                        <w:left w:val="single" w:sz="2" w:space="0" w:color="E3E3E3"/>
                                        <w:bottom w:val="single" w:sz="2" w:space="0" w:color="E3E3E3"/>
                                        <w:right w:val="single" w:sz="2" w:space="0" w:color="E3E3E3"/>
                                      </w:divBdr>
                                      <w:divsChild>
                                        <w:div w:id="43532365">
                                          <w:marLeft w:val="0"/>
                                          <w:marRight w:val="0"/>
                                          <w:marTop w:val="0"/>
                                          <w:marBottom w:val="0"/>
                                          <w:divBdr>
                                            <w:top w:val="single" w:sz="2" w:space="0" w:color="E3E3E3"/>
                                            <w:left w:val="single" w:sz="2" w:space="0" w:color="E3E3E3"/>
                                            <w:bottom w:val="single" w:sz="2" w:space="0" w:color="E3E3E3"/>
                                            <w:right w:val="single" w:sz="2" w:space="0" w:color="E3E3E3"/>
                                          </w:divBdr>
                                          <w:divsChild>
                                            <w:div w:id="352535143">
                                              <w:marLeft w:val="0"/>
                                              <w:marRight w:val="0"/>
                                              <w:marTop w:val="0"/>
                                              <w:marBottom w:val="0"/>
                                              <w:divBdr>
                                                <w:top w:val="single" w:sz="2" w:space="0" w:color="E3E3E3"/>
                                                <w:left w:val="single" w:sz="2" w:space="0" w:color="E3E3E3"/>
                                                <w:bottom w:val="single" w:sz="2" w:space="0" w:color="E3E3E3"/>
                                                <w:right w:val="single" w:sz="2" w:space="0" w:color="E3E3E3"/>
                                              </w:divBdr>
                                              <w:divsChild>
                                                <w:div w:id="1295133803">
                                                  <w:marLeft w:val="0"/>
                                                  <w:marRight w:val="0"/>
                                                  <w:marTop w:val="0"/>
                                                  <w:marBottom w:val="0"/>
                                                  <w:divBdr>
                                                    <w:top w:val="single" w:sz="2" w:space="0" w:color="E3E3E3"/>
                                                    <w:left w:val="single" w:sz="2" w:space="0" w:color="E3E3E3"/>
                                                    <w:bottom w:val="single" w:sz="2" w:space="0" w:color="E3E3E3"/>
                                                    <w:right w:val="single" w:sz="2" w:space="0" w:color="E3E3E3"/>
                                                  </w:divBdr>
                                                  <w:divsChild>
                                                    <w:div w:id="1688555324">
                                                      <w:marLeft w:val="0"/>
                                                      <w:marRight w:val="0"/>
                                                      <w:marTop w:val="0"/>
                                                      <w:marBottom w:val="0"/>
                                                      <w:divBdr>
                                                        <w:top w:val="single" w:sz="2" w:space="0" w:color="E3E3E3"/>
                                                        <w:left w:val="single" w:sz="2" w:space="0" w:color="E3E3E3"/>
                                                        <w:bottom w:val="single" w:sz="2" w:space="0" w:color="E3E3E3"/>
                                                        <w:right w:val="single" w:sz="2" w:space="0" w:color="E3E3E3"/>
                                                      </w:divBdr>
                                                      <w:divsChild>
                                                        <w:div w:id="9575713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34319924">
          <w:marLeft w:val="0"/>
          <w:marRight w:val="0"/>
          <w:marTop w:val="0"/>
          <w:marBottom w:val="0"/>
          <w:divBdr>
            <w:top w:val="none" w:sz="0" w:space="0" w:color="auto"/>
            <w:left w:val="none" w:sz="0" w:space="0" w:color="auto"/>
            <w:bottom w:val="none" w:sz="0" w:space="0" w:color="auto"/>
            <w:right w:val="none" w:sz="0" w:space="0" w:color="auto"/>
          </w:divBdr>
          <w:divsChild>
            <w:div w:id="2076394878">
              <w:marLeft w:val="0"/>
              <w:marRight w:val="0"/>
              <w:marTop w:val="100"/>
              <w:marBottom w:val="100"/>
              <w:divBdr>
                <w:top w:val="single" w:sz="2" w:space="0" w:color="E3E3E3"/>
                <w:left w:val="single" w:sz="2" w:space="0" w:color="E3E3E3"/>
                <w:bottom w:val="single" w:sz="2" w:space="0" w:color="E3E3E3"/>
                <w:right w:val="single" w:sz="2" w:space="0" w:color="E3E3E3"/>
              </w:divBdr>
              <w:divsChild>
                <w:div w:id="1391416636">
                  <w:marLeft w:val="0"/>
                  <w:marRight w:val="0"/>
                  <w:marTop w:val="0"/>
                  <w:marBottom w:val="0"/>
                  <w:divBdr>
                    <w:top w:val="single" w:sz="2" w:space="0" w:color="E3E3E3"/>
                    <w:left w:val="single" w:sz="2" w:space="0" w:color="E3E3E3"/>
                    <w:bottom w:val="single" w:sz="2" w:space="0" w:color="E3E3E3"/>
                    <w:right w:val="single" w:sz="2" w:space="0" w:color="E3E3E3"/>
                  </w:divBdr>
                  <w:divsChild>
                    <w:div w:id="1171141888">
                      <w:marLeft w:val="0"/>
                      <w:marRight w:val="0"/>
                      <w:marTop w:val="0"/>
                      <w:marBottom w:val="0"/>
                      <w:divBdr>
                        <w:top w:val="single" w:sz="2" w:space="0" w:color="E3E3E3"/>
                        <w:left w:val="single" w:sz="2" w:space="0" w:color="E3E3E3"/>
                        <w:bottom w:val="single" w:sz="2" w:space="0" w:color="E3E3E3"/>
                        <w:right w:val="single" w:sz="2" w:space="0" w:color="E3E3E3"/>
                      </w:divBdr>
                      <w:divsChild>
                        <w:div w:id="114420367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844127525">
      <w:bodyDiv w:val="1"/>
      <w:marLeft w:val="0"/>
      <w:marRight w:val="0"/>
      <w:marTop w:val="0"/>
      <w:marBottom w:val="0"/>
      <w:divBdr>
        <w:top w:val="none" w:sz="0" w:space="0" w:color="auto"/>
        <w:left w:val="none" w:sz="0" w:space="0" w:color="auto"/>
        <w:bottom w:val="none" w:sz="0" w:space="0" w:color="auto"/>
        <w:right w:val="none" w:sz="0" w:space="0" w:color="auto"/>
      </w:divBdr>
      <w:divsChild>
        <w:div w:id="1316957364">
          <w:marLeft w:val="0"/>
          <w:marRight w:val="0"/>
          <w:marTop w:val="0"/>
          <w:marBottom w:val="0"/>
          <w:divBdr>
            <w:top w:val="single" w:sz="2" w:space="0" w:color="E3E3E3"/>
            <w:left w:val="single" w:sz="2" w:space="0" w:color="E3E3E3"/>
            <w:bottom w:val="single" w:sz="2" w:space="0" w:color="E3E3E3"/>
            <w:right w:val="single" w:sz="2" w:space="0" w:color="E3E3E3"/>
          </w:divBdr>
          <w:divsChild>
            <w:div w:id="1409114324">
              <w:marLeft w:val="0"/>
              <w:marRight w:val="0"/>
              <w:marTop w:val="0"/>
              <w:marBottom w:val="0"/>
              <w:divBdr>
                <w:top w:val="single" w:sz="2" w:space="0" w:color="E3E3E3"/>
                <w:left w:val="single" w:sz="2" w:space="0" w:color="E3E3E3"/>
                <w:bottom w:val="single" w:sz="2" w:space="0" w:color="E3E3E3"/>
                <w:right w:val="single" w:sz="2" w:space="0" w:color="E3E3E3"/>
              </w:divBdr>
              <w:divsChild>
                <w:div w:id="1495687784">
                  <w:marLeft w:val="0"/>
                  <w:marRight w:val="0"/>
                  <w:marTop w:val="0"/>
                  <w:marBottom w:val="0"/>
                  <w:divBdr>
                    <w:top w:val="single" w:sz="2" w:space="0" w:color="E3E3E3"/>
                    <w:left w:val="single" w:sz="2" w:space="0" w:color="E3E3E3"/>
                    <w:bottom w:val="single" w:sz="2" w:space="0" w:color="E3E3E3"/>
                    <w:right w:val="single" w:sz="2" w:space="0" w:color="E3E3E3"/>
                  </w:divBdr>
                  <w:divsChild>
                    <w:div w:id="2020306784">
                      <w:marLeft w:val="0"/>
                      <w:marRight w:val="0"/>
                      <w:marTop w:val="0"/>
                      <w:marBottom w:val="0"/>
                      <w:divBdr>
                        <w:top w:val="single" w:sz="2" w:space="0" w:color="E3E3E3"/>
                        <w:left w:val="single" w:sz="2" w:space="0" w:color="E3E3E3"/>
                        <w:bottom w:val="single" w:sz="2" w:space="0" w:color="E3E3E3"/>
                        <w:right w:val="single" w:sz="2" w:space="0" w:color="E3E3E3"/>
                      </w:divBdr>
                      <w:divsChild>
                        <w:div w:id="724254577">
                          <w:marLeft w:val="0"/>
                          <w:marRight w:val="0"/>
                          <w:marTop w:val="0"/>
                          <w:marBottom w:val="0"/>
                          <w:divBdr>
                            <w:top w:val="single" w:sz="2" w:space="0" w:color="E3E3E3"/>
                            <w:left w:val="single" w:sz="2" w:space="0" w:color="E3E3E3"/>
                            <w:bottom w:val="single" w:sz="2" w:space="0" w:color="E3E3E3"/>
                            <w:right w:val="single" w:sz="2" w:space="0" w:color="E3E3E3"/>
                          </w:divBdr>
                          <w:divsChild>
                            <w:div w:id="436029379">
                              <w:marLeft w:val="0"/>
                              <w:marRight w:val="0"/>
                              <w:marTop w:val="0"/>
                              <w:marBottom w:val="0"/>
                              <w:divBdr>
                                <w:top w:val="single" w:sz="2" w:space="0" w:color="E3E3E3"/>
                                <w:left w:val="single" w:sz="2" w:space="0" w:color="E3E3E3"/>
                                <w:bottom w:val="single" w:sz="2" w:space="0" w:color="E3E3E3"/>
                                <w:right w:val="single" w:sz="2" w:space="0" w:color="E3E3E3"/>
                              </w:divBdr>
                              <w:divsChild>
                                <w:div w:id="1232695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875725893">
                                      <w:marLeft w:val="0"/>
                                      <w:marRight w:val="0"/>
                                      <w:marTop w:val="0"/>
                                      <w:marBottom w:val="0"/>
                                      <w:divBdr>
                                        <w:top w:val="single" w:sz="2" w:space="0" w:color="E3E3E3"/>
                                        <w:left w:val="single" w:sz="2" w:space="0" w:color="E3E3E3"/>
                                        <w:bottom w:val="single" w:sz="2" w:space="0" w:color="E3E3E3"/>
                                        <w:right w:val="single" w:sz="2" w:space="0" w:color="E3E3E3"/>
                                      </w:divBdr>
                                      <w:divsChild>
                                        <w:div w:id="1370450090">
                                          <w:marLeft w:val="0"/>
                                          <w:marRight w:val="0"/>
                                          <w:marTop w:val="0"/>
                                          <w:marBottom w:val="0"/>
                                          <w:divBdr>
                                            <w:top w:val="single" w:sz="2" w:space="0" w:color="E3E3E3"/>
                                            <w:left w:val="single" w:sz="2" w:space="0" w:color="E3E3E3"/>
                                            <w:bottom w:val="single" w:sz="2" w:space="0" w:color="E3E3E3"/>
                                            <w:right w:val="single" w:sz="2" w:space="0" w:color="E3E3E3"/>
                                          </w:divBdr>
                                          <w:divsChild>
                                            <w:div w:id="1019619440">
                                              <w:marLeft w:val="0"/>
                                              <w:marRight w:val="0"/>
                                              <w:marTop w:val="0"/>
                                              <w:marBottom w:val="0"/>
                                              <w:divBdr>
                                                <w:top w:val="single" w:sz="2" w:space="0" w:color="E3E3E3"/>
                                                <w:left w:val="single" w:sz="2" w:space="0" w:color="E3E3E3"/>
                                                <w:bottom w:val="single" w:sz="2" w:space="0" w:color="E3E3E3"/>
                                                <w:right w:val="single" w:sz="2" w:space="0" w:color="E3E3E3"/>
                                              </w:divBdr>
                                              <w:divsChild>
                                                <w:div w:id="2055228426">
                                                  <w:marLeft w:val="0"/>
                                                  <w:marRight w:val="0"/>
                                                  <w:marTop w:val="0"/>
                                                  <w:marBottom w:val="0"/>
                                                  <w:divBdr>
                                                    <w:top w:val="single" w:sz="2" w:space="0" w:color="E3E3E3"/>
                                                    <w:left w:val="single" w:sz="2" w:space="0" w:color="E3E3E3"/>
                                                    <w:bottom w:val="single" w:sz="2" w:space="0" w:color="E3E3E3"/>
                                                    <w:right w:val="single" w:sz="2" w:space="0" w:color="E3E3E3"/>
                                                  </w:divBdr>
                                                  <w:divsChild>
                                                    <w:div w:id="882909877">
                                                      <w:marLeft w:val="0"/>
                                                      <w:marRight w:val="0"/>
                                                      <w:marTop w:val="0"/>
                                                      <w:marBottom w:val="0"/>
                                                      <w:divBdr>
                                                        <w:top w:val="single" w:sz="2" w:space="0" w:color="E3E3E3"/>
                                                        <w:left w:val="single" w:sz="2" w:space="0" w:color="E3E3E3"/>
                                                        <w:bottom w:val="single" w:sz="2" w:space="0" w:color="E3E3E3"/>
                                                        <w:right w:val="single" w:sz="2" w:space="0" w:color="E3E3E3"/>
                                                      </w:divBdr>
                                                      <w:divsChild>
                                                        <w:div w:id="16571079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01015358">
          <w:marLeft w:val="0"/>
          <w:marRight w:val="0"/>
          <w:marTop w:val="0"/>
          <w:marBottom w:val="0"/>
          <w:divBdr>
            <w:top w:val="none" w:sz="0" w:space="0" w:color="auto"/>
            <w:left w:val="none" w:sz="0" w:space="0" w:color="auto"/>
            <w:bottom w:val="none" w:sz="0" w:space="0" w:color="auto"/>
            <w:right w:val="none" w:sz="0" w:space="0" w:color="auto"/>
          </w:divBdr>
          <w:divsChild>
            <w:div w:id="1897466792">
              <w:marLeft w:val="0"/>
              <w:marRight w:val="0"/>
              <w:marTop w:val="100"/>
              <w:marBottom w:val="100"/>
              <w:divBdr>
                <w:top w:val="single" w:sz="2" w:space="0" w:color="E3E3E3"/>
                <w:left w:val="single" w:sz="2" w:space="0" w:color="E3E3E3"/>
                <w:bottom w:val="single" w:sz="2" w:space="0" w:color="E3E3E3"/>
                <w:right w:val="single" w:sz="2" w:space="0" w:color="E3E3E3"/>
              </w:divBdr>
              <w:divsChild>
                <w:div w:id="1945184979">
                  <w:marLeft w:val="0"/>
                  <w:marRight w:val="0"/>
                  <w:marTop w:val="0"/>
                  <w:marBottom w:val="0"/>
                  <w:divBdr>
                    <w:top w:val="single" w:sz="2" w:space="0" w:color="E3E3E3"/>
                    <w:left w:val="single" w:sz="2" w:space="0" w:color="E3E3E3"/>
                    <w:bottom w:val="single" w:sz="2" w:space="0" w:color="E3E3E3"/>
                    <w:right w:val="single" w:sz="2" w:space="0" w:color="E3E3E3"/>
                  </w:divBdr>
                  <w:divsChild>
                    <w:div w:id="679312783">
                      <w:marLeft w:val="0"/>
                      <w:marRight w:val="0"/>
                      <w:marTop w:val="0"/>
                      <w:marBottom w:val="0"/>
                      <w:divBdr>
                        <w:top w:val="single" w:sz="2" w:space="0" w:color="E3E3E3"/>
                        <w:left w:val="single" w:sz="2" w:space="0" w:color="E3E3E3"/>
                        <w:bottom w:val="single" w:sz="2" w:space="0" w:color="E3E3E3"/>
                        <w:right w:val="single" w:sz="2" w:space="0" w:color="E3E3E3"/>
                      </w:divBdr>
                      <w:divsChild>
                        <w:div w:id="3359628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81C9-E767-4267-9504-45AB33C3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717</TotalTime>
  <Pages>2</Pages>
  <Words>610</Words>
  <Characters>3483</Characters>
  <Application>Microsoft Office Word</Application>
  <DocSecurity>0</DocSecurity>
  <Lines>29</Lines>
  <Paragraphs>8</Paragraphs>
  <ScaleCrop>false</ScaleCrop>
  <Company>CMCC</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99</cp:revision>
  <cp:lastPrinted>2016-01-11T02:35:00Z</cp:lastPrinted>
  <dcterms:created xsi:type="dcterms:W3CDTF">2024-05-05T11:08:00Z</dcterms:created>
  <dcterms:modified xsi:type="dcterms:W3CDTF">2024-08-09T05:19:00Z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(2)mgeaKzzlJNRcKshhJolGfeu0w/pFpCOQmJJJ/CMgCJX3QeZc47HWTXcXU9I3++M3GMEok54e
4ZUxrFWSyiv600gL4EiTPagf4q90cw5S8PyjrCwCH+/y3Xig9sIKJexPoTZYoNbEocicfvEK
pFSV4SGRhZmn2OdGTej/pr0JMgdc9D/QJxwOKT+V18Y+Gx2dITiVVSEtrV48aaClXAf0apMU
KlebjPsNfJSVRqWkab</vt:lpwstr>
  </property>
  <property fmtid="{D5CDD505-2E9C-101B-9397-08002B2CF9AE}" pid="3" name="_2015_ms_pID_7253431">
    <vt:lpwstr>rIJ6MkztkBiNdRlG7IqV2/DWLn2TSF/tCEYQY/KKbZhJgEH7sFb2Px
M5JCtU4l3xGzBrtGrpOxl70FogYNLb3spFv4h/fNC9TMgfP72PXRudeSrCXfruFbEP9Tnoyf
wpVshfCwfwE9VQXLKuQZJm0dwSUJzR8I4xa7VKHg38EK3hQqtCmmQ0ATX0RJE6Y8eBbXWEmN
PqEx1QChWoJNIuvI</vt:lpwstr>
  </property>
  <property fmtid="{D5CDD505-2E9C-101B-9397-08002B2CF9AE}" pid="4" name="KSOProductBuildVer">
    <vt:lpwstr>2052-12.1.0.16729</vt:lpwstr>
  </property>
  <property fmtid="{D5CDD505-2E9C-101B-9397-08002B2CF9AE}" pid="5" name="ICV">
    <vt:lpwstr>CD79FAE7829A4807A3C3D7FBA57E6FE0_13</vt:lpwstr>
  </property>
</Properties>
</file>